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155B" w14:textId="77777777" w:rsidR="00EE0AD8" w:rsidRDefault="00EE0AD8">
      <w:pPr>
        <w:pBdr>
          <w:top w:val="nil"/>
          <w:left w:val="nil"/>
          <w:bottom w:val="nil"/>
          <w:right w:val="nil"/>
          <w:between w:val="nil"/>
        </w:pBdr>
        <w:rPr>
          <w:b/>
          <w:sz w:val="28"/>
          <w:szCs w:val="28"/>
        </w:rPr>
      </w:pPr>
    </w:p>
    <w:p w14:paraId="651E4F46" w14:textId="77777777" w:rsidR="00EE0AD8" w:rsidRDefault="000B56D6">
      <w:pPr>
        <w:pBdr>
          <w:top w:val="nil"/>
          <w:left w:val="nil"/>
          <w:bottom w:val="nil"/>
          <w:right w:val="nil"/>
          <w:between w:val="nil"/>
        </w:pBdr>
        <w:rPr>
          <w:b/>
          <w:sz w:val="28"/>
          <w:szCs w:val="28"/>
        </w:rPr>
      </w:pPr>
      <w:r>
        <w:rPr>
          <w:b/>
          <w:sz w:val="28"/>
          <w:szCs w:val="28"/>
        </w:rPr>
        <w:t>Title: Labor Unions and Strikes:  The Labor Movement &amp; Migrant Workers in Boulder County &amp; Colorado</w:t>
      </w:r>
    </w:p>
    <w:p w14:paraId="56D41D26" w14:textId="77777777" w:rsidR="00EE0AD8" w:rsidRDefault="00EE0AD8">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EE0AD8" w14:paraId="1DB0CA80" w14:textId="77777777">
        <w:tc>
          <w:tcPr>
            <w:tcW w:w="10140" w:type="dxa"/>
            <w:shd w:val="clear" w:color="auto" w:fill="D9EAD3"/>
            <w:tcMar>
              <w:top w:w="100" w:type="dxa"/>
              <w:left w:w="100" w:type="dxa"/>
              <w:bottom w:w="100" w:type="dxa"/>
              <w:right w:w="100" w:type="dxa"/>
            </w:tcMar>
          </w:tcPr>
          <w:p w14:paraId="226F2A26" w14:textId="77777777" w:rsidR="00EE0AD8" w:rsidRDefault="000B56D6">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2554A0C" w14:textId="77777777" w:rsidR="00EE0AD8" w:rsidRDefault="00EE0AD8">
      <w:pPr>
        <w:pBdr>
          <w:top w:val="nil"/>
          <w:left w:val="nil"/>
          <w:bottom w:val="nil"/>
          <w:right w:val="nil"/>
          <w:between w:val="nil"/>
        </w:pBdr>
        <w:rPr>
          <w:i/>
          <w:color w:val="FF0000"/>
        </w:rPr>
      </w:pPr>
    </w:p>
    <w:p w14:paraId="3D067504" w14:textId="77777777" w:rsidR="00EE0AD8" w:rsidRDefault="000B56D6">
      <w:pPr>
        <w:pBdr>
          <w:top w:val="nil"/>
          <w:left w:val="nil"/>
          <w:bottom w:val="nil"/>
          <w:right w:val="nil"/>
          <w:between w:val="nil"/>
        </w:pBdr>
        <w:rPr>
          <w:b/>
        </w:rPr>
      </w:pPr>
      <w:bookmarkStart w:id="0" w:name="blm2eldkipfz" w:colFirst="0" w:colLast="0"/>
      <w:bookmarkEnd w:id="0"/>
      <w:r>
        <w:rPr>
          <w:b/>
          <w:color w:val="274E13"/>
          <w:sz w:val="28"/>
          <w:szCs w:val="28"/>
        </w:rPr>
        <w:t>Overview</w:t>
      </w:r>
    </w:p>
    <w:p w14:paraId="3BC3FF4F" w14:textId="77777777" w:rsidR="00EE0AD8" w:rsidRDefault="00EE0AD8">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EE0AD8" w14:paraId="5A7EA6DF" w14:textId="77777777">
        <w:tc>
          <w:tcPr>
            <w:tcW w:w="2160" w:type="dxa"/>
            <w:shd w:val="clear" w:color="auto" w:fill="auto"/>
            <w:tcMar>
              <w:top w:w="100" w:type="dxa"/>
              <w:left w:w="100" w:type="dxa"/>
              <w:bottom w:w="100" w:type="dxa"/>
              <w:right w:w="100" w:type="dxa"/>
            </w:tcMar>
          </w:tcPr>
          <w:p w14:paraId="69263FE8" w14:textId="77777777" w:rsidR="00EE0AD8" w:rsidRDefault="000B56D6">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B6E88AF" w14:textId="77777777" w:rsidR="00EE0AD8" w:rsidRDefault="000B56D6">
            <w:pPr>
              <w:pBdr>
                <w:top w:val="nil"/>
                <w:left w:val="nil"/>
                <w:bottom w:val="nil"/>
                <w:right w:val="nil"/>
                <w:between w:val="nil"/>
              </w:pBdr>
            </w:pPr>
            <w:r>
              <w:t>Students will read primary and secondary resources regarding the struggles of Migrant Workers in Boulder, CO (1910-1932)  and will compare/contrast the struggles with those presented in the film “</w:t>
            </w:r>
            <w:r>
              <w:rPr>
                <w:i/>
              </w:rPr>
              <w:t>Salt of the Earth”</w:t>
            </w:r>
            <w:r>
              <w:t xml:space="preserve"> (1954), based on the strike at the Empire</w:t>
            </w:r>
            <w:r>
              <w:t xml:space="preserve"> Zinc Company mine in New Mexico (1951).  </w:t>
            </w:r>
          </w:p>
        </w:tc>
      </w:tr>
      <w:tr w:rsidR="00EE0AD8" w14:paraId="029A942B" w14:textId="77777777">
        <w:tc>
          <w:tcPr>
            <w:tcW w:w="2160" w:type="dxa"/>
            <w:shd w:val="clear" w:color="auto" w:fill="auto"/>
            <w:tcMar>
              <w:top w:w="100" w:type="dxa"/>
              <w:left w:w="100" w:type="dxa"/>
              <w:bottom w:w="100" w:type="dxa"/>
              <w:right w:w="100" w:type="dxa"/>
            </w:tcMar>
          </w:tcPr>
          <w:p w14:paraId="47D4983F" w14:textId="77777777" w:rsidR="00EE0AD8" w:rsidRDefault="000B56D6">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41E17D8E" w14:textId="77777777" w:rsidR="00EE0AD8" w:rsidRDefault="000B56D6">
            <w:pPr>
              <w:widowControl w:val="0"/>
              <w:pBdr>
                <w:top w:val="nil"/>
                <w:left w:val="nil"/>
                <w:bottom w:val="nil"/>
                <w:right w:val="nil"/>
                <w:between w:val="nil"/>
              </w:pBdr>
              <w:spacing w:line="240" w:lineRule="auto"/>
            </w:pPr>
            <w:r>
              <w:t>Kristen Klein</w:t>
            </w:r>
          </w:p>
        </w:tc>
      </w:tr>
      <w:tr w:rsidR="00EE0AD8" w14:paraId="0B7102F5" w14:textId="77777777">
        <w:tc>
          <w:tcPr>
            <w:tcW w:w="2160" w:type="dxa"/>
            <w:shd w:val="clear" w:color="auto" w:fill="auto"/>
            <w:tcMar>
              <w:top w:w="100" w:type="dxa"/>
              <w:left w:w="100" w:type="dxa"/>
              <w:bottom w:w="100" w:type="dxa"/>
              <w:right w:w="100" w:type="dxa"/>
            </w:tcMar>
          </w:tcPr>
          <w:p w14:paraId="7F32F874" w14:textId="77777777" w:rsidR="00EE0AD8" w:rsidRDefault="000B56D6">
            <w:pPr>
              <w:widowControl w:val="0"/>
              <w:pBdr>
                <w:top w:val="nil"/>
                <w:left w:val="nil"/>
                <w:bottom w:val="nil"/>
                <w:right w:val="nil"/>
                <w:between w:val="nil"/>
              </w:pBdr>
              <w:spacing w:line="240" w:lineRule="auto"/>
              <w:rPr>
                <w:b/>
              </w:rPr>
            </w:pPr>
            <w:r>
              <w:rPr>
                <w:b/>
              </w:rPr>
              <w:t>Grade Level/</w:t>
            </w:r>
          </w:p>
          <w:p w14:paraId="61727B3E" w14:textId="77777777" w:rsidR="00EE0AD8" w:rsidRDefault="000B56D6">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FEEE917" w14:textId="4B6E1028" w:rsidR="00EE0AD8" w:rsidRDefault="000B56D6">
            <w:pPr>
              <w:widowControl w:val="0"/>
              <w:pBdr>
                <w:top w:val="nil"/>
                <w:left w:val="nil"/>
                <w:bottom w:val="nil"/>
                <w:right w:val="nil"/>
                <w:between w:val="nil"/>
              </w:pBdr>
              <w:spacing w:line="240" w:lineRule="auto"/>
            </w:pPr>
            <w:r>
              <w:t>H</w:t>
            </w:r>
            <w:r w:rsidR="008F2D30">
              <w:t>i</w:t>
            </w:r>
            <w:r>
              <w:t>gh School</w:t>
            </w:r>
          </w:p>
        </w:tc>
      </w:tr>
      <w:tr w:rsidR="00EE0AD8" w14:paraId="7DAD41A1" w14:textId="77777777">
        <w:tc>
          <w:tcPr>
            <w:tcW w:w="2160" w:type="dxa"/>
            <w:shd w:val="clear" w:color="auto" w:fill="auto"/>
            <w:tcMar>
              <w:top w:w="100" w:type="dxa"/>
              <w:left w:w="100" w:type="dxa"/>
              <w:bottom w:w="100" w:type="dxa"/>
              <w:right w:w="100" w:type="dxa"/>
            </w:tcMar>
          </w:tcPr>
          <w:p w14:paraId="098B1E30" w14:textId="77777777" w:rsidR="00EE0AD8" w:rsidRDefault="000B56D6">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3911DF38" w14:textId="586EB123" w:rsidR="00EE0AD8" w:rsidRDefault="000B56D6">
            <w:pPr>
              <w:pBdr>
                <w:top w:val="nil"/>
                <w:left w:val="nil"/>
                <w:bottom w:val="nil"/>
                <w:right w:val="nil"/>
                <w:between w:val="nil"/>
              </w:pBdr>
            </w:pPr>
            <w:r>
              <w:rPr>
                <w:u w:val="single"/>
              </w:rPr>
              <w:t xml:space="preserve">CDE: High School History 2.e: </w:t>
            </w:r>
            <w:r>
              <w:t>Analyze continuity and change in eras over the course of United States history</w:t>
            </w:r>
            <w:r w:rsidR="008F2D30">
              <w:t xml:space="preserve"> </w:t>
            </w:r>
            <w:r>
              <w:t>(DOK 2-3)</w:t>
            </w:r>
          </w:p>
        </w:tc>
      </w:tr>
      <w:tr w:rsidR="00EE0AD8" w14:paraId="27031AD0" w14:textId="77777777">
        <w:tc>
          <w:tcPr>
            <w:tcW w:w="2160" w:type="dxa"/>
            <w:shd w:val="clear" w:color="auto" w:fill="auto"/>
            <w:tcMar>
              <w:top w:w="100" w:type="dxa"/>
              <w:left w:w="100" w:type="dxa"/>
              <w:bottom w:w="100" w:type="dxa"/>
              <w:right w:w="100" w:type="dxa"/>
            </w:tcMar>
          </w:tcPr>
          <w:p w14:paraId="7ABBB8F8" w14:textId="77777777" w:rsidR="00EE0AD8" w:rsidRDefault="000B56D6">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0EB3E920" w14:textId="77777777" w:rsidR="00EE0AD8" w:rsidRDefault="000B56D6">
            <w:pPr>
              <w:widowControl w:val="0"/>
              <w:pBdr>
                <w:top w:val="nil"/>
                <w:left w:val="nil"/>
                <w:bottom w:val="nil"/>
                <w:right w:val="nil"/>
                <w:between w:val="nil"/>
              </w:pBdr>
              <w:spacing w:line="240" w:lineRule="auto"/>
            </w:pPr>
            <w:r>
              <w:t>90 minutes</w:t>
            </w:r>
          </w:p>
        </w:tc>
      </w:tr>
      <w:tr w:rsidR="00EE0AD8" w14:paraId="07C2EC2C" w14:textId="77777777">
        <w:tc>
          <w:tcPr>
            <w:tcW w:w="2160" w:type="dxa"/>
            <w:shd w:val="clear" w:color="auto" w:fill="auto"/>
            <w:tcMar>
              <w:top w:w="100" w:type="dxa"/>
              <w:left w:w="100" w:type="dxa"/>
              <w:bottom w:w="100" w:type="dxa"/>
              <w:right w:w="100" w:type="dxa"/>
            </w:tcMar>
          </w:tcPr>
          <w:p w14:paraId="3D285B27" w14:textId="77777777" w:rsidR="00EE0AD8" w:rsidRDefault="000B56D6">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503DCCD8" w14:textId="77777777" w:rsidR="00EE0AD8" w:rsidRDefault="000B56D6">
            <w:pPr>
              <w:widowControl w:val="0"/>
              <w:pBdr>
                <w:top w:val="nil"/>
                <w:left w:val="nil"/>
                <w:bottom w:val="nil"/>
                <w:right w:val="nil"/>
                <w:between w:val="nil"/>
              </w:pBdr>
              <w:spacing w:line="240" w:lineRule="auto"/>
            </w:pPr>
            <w:r>
              <w:t>Farm work/agriculture/mining, Labor unions/strikes, Mining</w:t>
            </w:r>
          </w:p>
          <w:p w14:paraId="6DE866F6" w14:textId="77777777" w:rsidR="00EE0AD8" w:rsidRDefault="000B56D6">
            <w:pPr>
              <w:widowControl w:val="0"/>
              <w:pBdr>
                <w:top w:val="nil"/>
                <w:left w:val="nil"/>
                <w:bottom w:val="nil"/>
                <w:right w:val="nil"/>
                <w:between w:val="nil"/>
              </w:pBdr>
              <w:spacing w:line="240" w:lineRule="auto"/>
            </w:pPr>
            <w:r>
              <w:t>Outline topics:  Agricultural work, especially with sugar beets; Coal mining; Labor unions and strikes, 1910-1935</w:t>
            </w:r>
          </w:p>
        </w:tc>
      </w:tr>
      <w:tr w:rsidR="00EE0AD8" w14:paraId="4F04D0F7" w14:textId="77777777">
        <w:tc>
          <w:tcPr>
            <w:tcW w:w="2160" w:type="dxa"/>
            <w:shd w:val="clear" w:color="auto" w:fill="auto"/>
            <w:tcMar>
              <w:top w:w="100" w:type="dxa"/>
              <w:left w:w="100" w:type="dxa"/>
              <w:bottom w:w="100" w:type="dxa"/>
              <w:right w:w="100" w:type="dxa"/>
            </w:tcMar>
          </w:tcPr>
          <w:p w14:paraId="5BEB10C0" w14:textId="77777777" w:rsidR="00EE0AD8" w:rsidRDefault="000B56D6">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63EE7B80" w14:textId="77777777" w:rsidR="00EE0AD8" w:rsidRDefault="000B56D6">
            <w:pPr>
              <w:widowControl w:val="0"/>
              <w:pBdr>
                <w:top w:val="nil"/>
                <w:left w:val="nil"/>
                <w:bottom w:val="nil"/>
                <w:right w:val="nil"/>
                <w:between w:val="nil"/>
              </w:pBdr>
              <w:spacing w:line="240" w:lineRule="auto"/>
            </w:pPr>
            <w:r>
              <w:t>1900-1919, 1920s-1930s, 1940-1965</w:t>
            </w:r>
          </w:p>
        </w:tc>
      </w:tr>
      <w:tr w:rsidR="00EE0AD8" w14:paraId="2928EDA6" w14:textId="77777777">
        <w:tc>
          <w:tcPr>
            <w:tcW w:w="2160" w:type="dxa"/>
            <w:shd w:val="clear" w:color="auto" w:fill="auto"/>
            <w:tcMar>
              <w:top w:w="100" w:type="dxa"/>
              <w:left w:w="100" w:type="dxa"/>
              <w:bottom w:w="100" w:type="dxa"/>
              <w:right w:w="100" w:type="dxa"/>
            </w:tcMar>
          </w:tcPr>
          <w:p w14:paraId="06D16A0D" w14:textId="77777777" w:rsidR="00EE0AD8" w:rsidRDefault="000B56D6">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2ADE31CA" w14:textId="77777777" w:rsidR="00EE0AD8" w:rsidRDefault="000B56D6">
            <w:pPr>
              <w:widowControl w:val="0"/>
              <w:pBdr>
                <w:top w:val="nil"/>
                <w:left w:val="nil"/>
                <w:bottom w:val="nil"/>
                <w:right w:val="nil"/>
                <w:between w:val="nil"/>
              </w:pBdr>
              <w:spacing w:line="240" w:lineRule="auto"/>
            </w:pPr>
            <w:r>
              <w:t>Strikes, Labor unions, Mining, beet workers, farm workers</w:t>
            </w:r>
          </w:p>
        </w:tc>
      </w:tr>
    </w:tbl>
    <w:p w14:paraId="2231B5EC" w14:textId="77777777" w:rsidR="00EE0AD8" w:rsidRDefault="00EE0AD8">
      <w:pPr>
        <w:pBdr>
          <w:top w:val="nil"/>
          <w:left w:val="nil"/>
          <w:bottom w:val="nil"/>
          <w:right w:val="nil"/>
          <w:between w:val="nil"/>
        </w:pBdr>
      </w:pPr>
    </w:p>
    <w:p w14:paraId="681CF68C" w14:textId="77777777" w:rsidR="00EE0AD8" w:rsidRDefault="00EE0AD8">
      <w:pPr>
        <w:pBdr>
          <w:top w:val="nil"/>
          <w:left w:val="nil"/>
          <w:bottom w:val="nil"/>
          <w:right w:val="nil"/>
          <w:between w:val="nil"/>
        </w:pBdr>
      </w:pPr>
    </w:p>
    <w:p w14:paraId="3A2B5491" w14:textId="77777777" w:rsidR="00EE0AD8" w:rsidRDefault="000B56D6">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2B58143F" w14:textId="77777777" w:rsidR="00EE0AD8" w:rsidRDefault="00EE0AD8">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EE0AD8" w14:paraId="2ADAFA9F" w14:textId="77777777">
        <w:tc>
          <w:tcPr>
            <w:tcW w:w="2175" w:type="dxa"/>
            <w:shd w:val="clear" w:color="auto" w:fill="auto"/>
            <w:tcMar>
              <w:top w:w="100" w:type="dxa"/>
              <w:left w:w="100" w:type="dxa"/>
              <w:bottom w:w="100" w:type="dxa"/>
              <w:right w:w="100" w:type="dxa"/>
            </w:tcMar>
          </w:tcPr>
          <w:p w14:paraId="6D0D78FE" w14:textId="77777777" w:rsidR="00EE0AD8" w:rsidRDefault="000B56D6">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38E7ACBF" w14:textId="77777777" w:rsidR="00EE0AD8" w:rsidRDefault="00EE0AD8">
            <w:pPr>
              <w:widowControl w:val="0"/>
              <w:pBdr>
                <w:top w:val="nil"/>
                <w:left w:val="nil"/>
                <w:bottom w:val="nil"/>
                <w:right w:val="nil"/>
                <w:between w:val="nil"/>
              </w:pBdr>
              <w:spacing w:line="240" w:lineRule="auto"/>
              <w:rPr>
                <w:b/>
              </w:rPr>
            </w:pPr>
          </w:p>
        </w:tc>
      </w:tr>
      <w:tr w:rsidR="00EE0AD8" w14:paraId="0A5D1F09" w14:textId="77777777">
        <w:tc>
          <w:tcPr>
            <w:tcW w:w="2175" w:type="dxa"/>
            <w:shd w:val="clear" w:color="auto" w:fill="auto"/>
            <w:tcMar>
              <w:top w:w="100" w:type="dxa"/>
              <w:left w:w="100" w:type="dxa"/>
              <w:bottom w:w="100" w:type="dxa"/>
              <w:right w:w="100" w:type="dxa"/>
            </w:tcMar>
          </w:tcPr>
          <w:p w14:paraId="2DCD7A6F" w14:textId="77777777" w:rsidR="00EE0AD8" w:rsidRDefault="000B56D6">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3EDEB18B" w14:textId="77777777" w:rsidR="00EE0AD8" w:rsidRDefault="000B56D6">
            <w:pPr>
              <w:numPr>
                <w:ilvl w:val="0"/>
                <w:numId w:val="1"/>
              </w:numPr>
              <w:pBdr>
                <w:top w:val="nil"/>
                <w:left w:val="nil"/>
                <w:bottom w:val="nil"/>
                <w:right w:val="nil"/>
                <w:between w:val="nil"/>
              </w:pBdr>
            </w:pPr>
            <w:hyperlink r:id="rId7">
              <w:r>
                <w:rPr>
                  <w:color w:val="1155CC"/>
                  <w:u w:val="single"/>
                </w:rPr>
                <w:t>Film: “Salt of the Earth” (19</w:t>
              </w:r>
              <w:r>
                <w:rPr>
                  <w:color w:val="1155CC"/>
                  <w:u w:val="single"/>
                </w:rPr>
                <w:t>5</w:t>
              </w:r>
              <w:r>
                <w:rPr>
                  <w:color w:val="1155CC"/>
                  <w:u w:val="single"/>
                </w:rPr>
                <w:t>4)</w:t>
              </w:r>
            </w:hyperlink>
          </w:p>
          <w:p w14:paraId="004DE456" w14:textId="77777777" w:rsidR="00EE0AD8" w:rsidRDefault="000B56D6">
            <w:pPr>
              <w:numPr>
                <w:ilvl w:val="0"/>
                <w:numId w:val="1"/>
              </w:numPr>
              <w:pBdr>
                <w:top w:val="nil"/>
                <w:left w:val="nil"/>
                <w:bottom w:val="nil"/>
                <w:right w:val="nil"/>
                <w:between w:val="nil"/>
              </w:pBdr>
            </w:pPr>
            <w:r>
              <w:t xml:space="preserve">Chromebook Cart (1 </w:t>
            </w:r>
            <w:proofErr w:type="spellStart"/>
            <w:r>
              <w:t>chromebook</w:t>
            </w:r>
            <w:proofErr w:type="spellEnd"/>
            <w:r>
              <w:t xml:space="preserve"> per student) or Computer Lab</w:t>
            </w:r>
          </w:p>
          <w:p w14:paraId="473D6B9E" w14:textId="77777777" w:rsidR="00EE0AD8" w:rsidRDefault="000B56D6">
            <w:pPr>
              <w:numPr>
                <w:ilvl w:val="0"/>
                <w:numId w:val="1"/>
              </w:numPr>
              <w:pBdr>
                <w:top w:val="nil"/>
                <w:left w:val="nil"/>
                <w:bottom w:val="nil"/>
                <w:right w:val="nil"/>
                <w:between w:val="nil"/>
              </w:pBdr>
            </w:pPr>
            <w:r>
              <w:t>Two Markers (different colors)</w:t>
            </w:r>
          </w:p>
          <w:p w14:paraId="1A5664F8" w14:textId="77777777" w:rsidR="00EE0AD8" w:rsidRDefault="000B56D6">
            <w:pPr>
              <w:numPr>
                <w:ilvl w:val="0"/>
                <w:numId w:val="1"/>
              </w:numPr>
              <w:pBdr>
                <w:top w:val="nil"/>
                <w:left w:val="nil"/>
                <w:bottom w:val="nil"/>
                <w:right w:val="nil"/>
                <w:between w:val="nil"/>
              </w:pBdr>
            </w:pPr>
            <w:r>
              <w:t>Pen and Notebook paper</w:t>
            </w:r>
          </w:p>
          <w:p w14:paraId="7F6C346A" w14:textId="77777777" w:rsidR="00EE0AD8" w:rsidRDefault="000B56D6">
            <w:pPr>
              <w:numPr>
                <w:ilvl w:val="0"/>
                <w:numId w:val="1"/>
              </w:numPr>
              <w:pBdr>
                <w:top w:val="nil"/>
                <w:left w:val="nil"/>
                <w:bottom w:val="nil"/>
                <w:right w:val="nil"/>
                <w:between w:val="nil"/>
              </w:pBdr>
            </w:pPr>
            <w:hyperlink r:id="rId8">
              <w:r>
                <w:rPr>
                  <w:color w:val="1155CC"/>
                  <w:u w:val="single"/>
                </w:rPr>
                <w:t>http://bocolatinohistory.colorado.edu/newspaper/8000-colorado-miners-on-strike</w:t>
              </w:r>
            </w:hyperlink>
          </w:p>
          <w:p w14:paraId="7523BACB" w14:textId="77777777" w:rsidR="00EE0AD8" w:rsidRDefault="000B56D6">
            <w:pPr>
              <w:numPr>
                <w:ilvl w:val="0"/>
                <w:numId w:val="1"/>
              </w:numPr>
              <w:pBdr>
                <w:top w:val="nil"/>
                <w:left w:val="nil"/>
                <w:bottom w:val="nil"/>
                <w:right w:val="nil"/>
                <w:between w:val="nil"/>
              </w:pBdr>
            </w:pPr>
            <w:hyperlink r:id="rId9">
              <w:r>
                <w:rPr>
                  <w:color w:val="1155CC"/>
                  <w:u w:val="single"/>
                </w:rPr>
                <w:t>http://bocolatinohistory.colorado.edu/newspaper/beet-growers-disclaim-responsibility-for-strike-1932</w:t>
              </w:r>
            </w:hyperlink>
          </w:p>
          <w:p w14:paraId="76C1FA59" w14:textId="77777777" w:rsidR="00EE0AD8" w:rsidRDefault="000B56D6">
            <w:pPr>
              <w:numPr>
                <w:ilvl w:val="0"/>
                <w:numId w:val="1"/>
              </w:numPr>
              <w:pBdr>
                <w:top w:val="nil"/>
                <w:left w:val="nil"/>
                <w:bottom w:val="nil"/>
                <w:right w:val="nil"/>
                <w:between w:val="nil"/>
              </w:pBdr>
            </w:pPr>
            <w:hyperlink r:id="rId10">
              <w:r>
                <w:rPr>
                  <w:color w:val="1155CC"/>
                  <w:u w:val="single"/>
                </w:rPr>
                <w:t>http://bocolatinohistory.colorado.edu/document/ten-day-wa</w:t>
              </w:r>
              <w:r>
                <w:rPr>
                  <w:color w:val="1155CC"/>
                  <w:u w:val="single"/>
                </w:rPr>
                <w:t>r-in-colorado-part-1</w:t>
              </w:r>
            </w:hyperlink>
          </w:p>
          <w:p w14:paraId="0AAE2B3C" w14:textId="77777777" w:rsidR="00EE0AD8" w:rsidRDefault="000B56D6">
            <w:pPr>
              <w:numPr>
                <w:ilvl w:val="0"/>
                <w:numId w:val="1"/>
              </w:numPr>
              <w:pBdr>
                <w:top w:val="nil"/>
                <w:left w:val="nil"/>
                <w:bottom w:val="nil"/>
                <w:right w:val="nil"/>
                <w:between w:val="nil"/>
              </w:pBdr>
            </w:pPr>
            <w:hyperlink r:id="rId11">
              <w:r>
                <w:rPr>
                  <w:color w:val="1155CC"/>
                  <w:u w:val="single"/>
                </w:rPr>
                <w:t>http://bocolatinohistory.colorado.edu/category-search?search_api_views_fulltext=Ten+Day+&amp;search_ap</w:t>
              </w:r>
              <w:r>
                <w:rPr>
                  <w:color w:val="1155CC"/>
                  <w:u w:val="single"/>
                </w:rPr>
                <w:t>i_views_fulltext_1=</w:t>
              </w:r>
            </w:hyperlink>
          </w:p>
          <w:p w14:paraId="56BD5CDC" w14:textId="77777777" w:rsidR="00EE0AD8" w:rsidRDefault="000B56D6">
            <w:pPr>
              <w:numPr>
                <w:ilvl w:val="0"/>
                <w:numId w:val="1"/>
              </w:numPr>
              <w:pBdr>
                <w:top w:val="nil"/>
                <w:left w:val="nil"/>
                <w:bottom w:val="nil"/>
                <w:right w:val="nil"/>
                <w:between w:val="nil"/>
              </w:pBdr>
            </w:pPr>
            <w:hyperlink r:id="rId12">
              <w:r>
                <w:rPr>
                  <w:color w:val="1155CC"/>
                  <w:u w:val="single"/>
                </w:rPr>
                <w:t>http://bocolatinohistory.colorado.edu/document/the-columbine-incident-part-1</w:t>
              </w:r>
            </w:hyperlink>
          </w:p>
          <w:p w14:paraId="39A04960" w14:textId="77777777" w:rsidR="00EE0AD8" w:rsidRDefault="000B56D6">
            <w:pPr>
              <w:numPr>
                <w:ilvl w:val="0"/>
                <w:numId w:val="1"/>
              </w:numPr>
              <w:pBdr>
                <w:top w:val="nil"/>
                <w:left w:val="nil"/>
                <w:bottom w:val="nil"/>
                <w:right w:val="nil"/>
                <w:between w:val="nil"/>
              </w:pBdr>
            </w:pPr>
            <w:hyperlink r:id="rId13">
              <w:r>
                <w:rPr>
                  <w:color w:val="1155CC"/>
                  <w:u w:val="single"/>
                </w:rPr>
                <w:t>http://bocolatinohistory.colorado.edu/category-search?search_api_views_fulltext=Columbine+incident&amp;search_api_views_fulltext_1=</w:t>
              </w:r>
            </w:hyperlink>
          </w:p>
          <w:p w14:paraId="552BBF77" w14:textId="77777777" w:rsidR="00EE0AD8" w:rsidRDefault="000B56D6">
            <w:pPr>
              <w:numPr>
                <w:ilvl w:val="0"/>
                <w:numId w:val="1"/>
              </w:numPr>
              <w:pBdr>
                <w:top w:val="nil"/>
                <w:left w:val="nil"/>
                <w:bottom w:val="nil"/>
                <w:right w:val="nil"/>
                <w:between w:val="nil"/>
              </w:pBdr>
            </w:pPr>
            <w:hyperlink r:id="rId14">
              <w:r>
                <w:rPr>
                  <w:color w:val="1155CC"/>
                  <w:u w:val="single"/>
                </w:rPr>
                <w:t>http://bocolatinohistory.colorado.edu/document/transcript-interview-with-don-archuleta-p-1</w:t>
              </w:r>
            </w:hyperlink>
          </w:p>
        </w:tc>
      </w:tr>
    </w:tbl>
    <w:p w14:paraId="317C57D7" w14:textId="77777777" w:rsidR="00EE0AD8" w:rsidRDefault="00EE0AD8">
      <w:pPr>
        <w:pBdr>
          <w:top w:val="nil"/>
          <w:left w:val="nil"/>
          <w:bottom w:val="nil"/>
          <w:right w:val="nil"/>
          <w:between w:val="nil"/>
        </w:pBdr>
        <w:rPr>
          <w:b/>
        </w:rPr>
      </w:pPr>
    </w:p>
    <w:p w14:paraId="0A429618" w14:textId="77777777" w:rsidR="00EE0AD8" w:rsidRDefault="00EE0AD8">
      <w:pPr>
        <w:pBdr>
          <w:top w:val="nil"/>
          <w:left w:val="nil"/>
          <w:bottom w:val="nil"/>
          <w:right w:val="nil"/>
          <w:between w:val="nil"/>
        </w:pBdr>
      </w:pPr>
    </w:p>
    <w:p w14:paraId="3784D908" w14:textId="77777777" w:rsidR="00EE0AD8" w:rsidRDefault="000B56D6">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7E86D83A" w14:textId="77777777" w:rsidR="00EE0AD8" w:rsidRDefault="00EE0AD8">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EE0AD8" w14:paraId="01B5616F" w14:textId="77777777">
        <w:tc>
          <w:tcPr>
            <w:tcW w:w="9915" w:type="dxa"/>
            <w:shd w:val="clear" w:color="auto" w:fill="auto"/>
            <w:tcMar>
              <w:top w:w="100" w:type="dxa"/>
              <w:left w:w="100" w:type="dxa"/>
              <w:bottom w:w="100" w:type="dxa"/>
              <w:right w:w="100" w:type="dxa"/>
            </w:tcMar>
          </w:tcPr>
          <w:p w14:paraId="16221E7C" w14:textId="77777777" w:rsidR="00EE0AD8" w:rsidRDefault="000B56D6">
            <w:pPr>
              <w:pBdr>
                <w:top w:val="nil"/>
                <w:left w:val="nil"/>
                <w:bottom w:val="nil"/>
                <w:right w:val="nil"/>
                <w:between w:val="nil"/>
              </w:pBdr>
              <w:rPr>
                <w:b/>
                <w:color w:val="1C4587"/>
              </w:rPr>
            </w:pPr>
            <w:r>
              <w:rPr>
                <w:b/>
                <w:color w:val="1C4587"/>
              </w:rPr>
              <w:t>Leaving Evidence of our Lives:</w:t>
            </w:r>
          </w:p>
          <w:p w14:paraId="35F846CD" w14:textId="77777777" w:rsidR="00EE0AD8" w:rsidRDefault="00EE0AD8">
            <w:pPr>
              <w:pBdr>
                <w:top w:val="nil"/>
                <w:left w:val="nil"/>
                <w:bottom w:val="nil"/>
                <w:right w:val="nil"/>
                <w:between w:val="nil"/>
              </w:pBdr>
              <w:rPr>
                <w:b/>
                <w:color w:val="1C4587"/>
              </w:rPr>
            </w:pPr>
          </w:p>
          <w:p w14:paraId="10C0F274" w14:textId="77777777" w:rsidR="00EE0AD8" w:rsidRDefault="000B56D6">
            <w:pPr>
              <w:pBdr>
                <w:top w:val="nil"/>
                <w:left w:val="nil"/>
                <w:bottom w:val="nil"/>
                <w:right w:val="nil"/>
                <w:between w:val="nil"/>
              </w:pBdr>
            </w:pPr>
            <w:r>
              <w:t xml:space="preserve">Students will be asked to respond to the following essay prompt: </w:t>
            </w:r>
          </w:p>
          <w:p w14:paraId="552206A9" w14:textId="77777777" w:rsidR="00EE0AD8" w:rsidRDefault="00EE0AD8">
            <w:pPr>
              <w:pBdr>
                <w:top w:val="nil"/>
                <w:left w:val="nil"/>
                <w:bottom w:val="nil"/>
                <w:right w:val="nil"/>
                <w:between w:val="nil"/>
              </w:pBdr>
            </w:pPr>
          </w:p>
          <w:p w14:paraId="156655EB" w14:textId="75A36D34" w:rsidR="00EE0AD8" w:rsidRDefault="000B56D6">
            <w:pPr>
              <w:pBdr>
                <w:top w:val="nil"/>
                <w:left w:val="nil"/>
                <w:bottom w:val="nil"/>
                <w:right w:val="nil"/>
                <w:between w:val="nil"/>
              </w:pBdr>
            </w:pPr>
            <w:r>
              <w:t>“You and your family moved to the US as the result of a terrifying natural disaster in your home country. Due to the natural disaster,</w:t>
            </w:r>
            <w:r>
              <w:t xml:space="preserve"> everything but the cl</w:t>
            </w:r>
            <w:r>
              <w:t xml:space="preserve">othes on your family’s back is gone. Your father was injured gravely during the natural disaster--losing both hands. </w:t>
            </w:r>
            <w:r>
              <w:t>Your mother is constantly sick</w:t>
            </w:r>
            <w:r w:rsidR="008F2D30">
              <w:t>,</w:t>
            </w:r>
            <w:r>
              <w:t xml:space="preserve"> and your little sister is only three years old. There is opportunity for work in the US--but because you ar</w:t>
            </w:r>
            <w:r>
              <w:t xml:space="preserve">e from a different country, you and every other worker who is from a different country will receive ½ as much as the workers from the US even though you will be doing the same job. </w:t>
            </w:r>
            <w:r>
              <w:t xml:space="preserve">What would you do? Would you try and go back to your country and re-build </w:t>
            </w:r>
            <w:r>
              <w:t xml:space="preserve">in hopes of providing a better life? (note--if you choose to do this, you must leave your family behind in the US because they are too weak to travel back). </w:t>
            </w:r>
            <w:r>
              <w:t xml:space="preserve">Would you work in the US despite being paid less?  Pick what you would do, and then list the pros </w:t>
            </w:r>
            <w:r>
              <w:t>and cons of your choice.</w:t>
            </w:r>
            <w:r w:rsidR="008F2D30">
              <w:t xml:space="preserve"> </w:t>
            </w:r>
            <w:r>
              <w:t xml:space="preserve">Then answer the following questions: </w:t>
            </w:r>
          </w:p>
          <w:p w14:paraId="11FAC7A7" w14:textId="77777777" w:rsidR="00EE0AD8" w:rsidRDefault="00EE0AD8">
            <w:pPr>
              <w:pBdr>
                <w:top w:val="nil"/>
                <w:left w:val="nil"/>
                <w:bottom w:val="nil"/>
                <w:right w:val="nil"/>
                <w:between w:val="nil"/>
              </w:pBdr>
            </w:pPr>
          </w:p>
          <w:p w14:paraId="5CCA1CBF" w14:textId="77777777" w:rsidR="00EE0AD8" w:rsidRDefault="000B56D6">
            <w:pPr>
              <w:pBdr>
                <w:top w:val="nil"/>
                <w:left w:val="nil"/>
                <w:bottom w:val="nil"/>
                <w:right w:val="nil"/>
                <w:between w:val="nil"/>
              </w:pBdr>
              <w:rPr>
                <w:b/>
                <w:color w:val="1C4587"/>
              </w:rPr>
            </w:pPr>
            <w:r>
              <w:t>How would you feel? What are your hopes for working in the US? What do you need to be stable/live a good life in the US and how you can you achieve that? What are some of the potential obstacl</w:t>
            </w:r>
            <w:r>
              <w:t xml:space="preserve">es? </w:t>
            </w:r>
          </w:p>
          <w:p w14:paraId="50BDA560" w14:textId="77777777" w:rsidR="00EE0AD8" w:rsidRDefault="00EE0AD8">
            <w:pPr>
              <w:pBdr>
                <w:top w:val="nil"/>
                <w:left w:val="nil"/>
                <w:bottom w:val="nil"/>
                <w:right w:val="nil"/>
                <w:between w:val="nil"/>
              </w:pBdr>
              <w:rPr>
                <w:b/>
                <w:color w:val="1C4587"/>
              </w:rPr>
            </w:pPr>
          </w:p>
          <w:p w14:paraId="167E337D" w14:textId="77777777" w:rsidR="00EE0AD8" w:rsidRDefault="00EE0AD8">
            <w:pPr>
              <w:pBdr>
                <w:top w:val="nil"/>
                <w:left w:val="nil"/>
                <w:bottom w:val="nil"/>
                <w:right w:val="nil"/>
                <w:between w:val="nil"/>
              </w:pBdr>
              <w:rPr>
                <w:b/>
                <w:color w:val="1C4587"/>
              </w:rPr>
            </w:pPr>
          </w:p>
          <w:p w14:paraId="0289ED33" w14:textId="77777777" w:rsidR="00EE0AD8" w:rsidRDefault="000B56D6">
            <w:pPr>
              <w:pBdr>
                <w:top w:val="nil"/>
                <w:left w:val="nil"/>
                <w:bottom w:val="nil"/>
                <w:right w:val="nil"/>
                <w:between w:val="nil"/>
              </w:pBdr>
              <w:rPr>
                <w:b/>
                <w:color w:val="1C4587"/>
              </w:rPr>
            </w:pPr>
            <w:r>
              <w:rPr>
                <w:b/>
                <w:color w:val="1C4587"/>
              </w:rPr>
              <w:t>Analysis</w:t>
            </w:r>
          </w:p>
          <w:p w14:paraId="005D6625" w14:textId="77777777" w:rsidR="00EE0AD8" w:rsidRDefault="00EE0AD8">
            <w:pPr>
              <w:pBdr>
                <w:top w:val="nil"/>
                <w:left w:val="nil"/>
                <w:bottom w:val="nil"/>
                <w:right w:val="nil"/>
                <w:between w:val="nil"/>
              </w:pBdr>
              <w:rPr>
                <w:b/>
                <w:color w:val="1C4587"/>
              </w:rPr>
            </w:pPr>
          </w:p>
          <w:p w14:paraId="1A2437CB" w14:textId="77777777" w:rsidR="00EE0AD8" w:rsidRDefault="000B56D6">
            <w:pPr>
              <w:pBdr>
                <w:top w:val="nil"/>
                <w:left w:val="nil"/>
                <w:bottom w:val="nil"/>
                <w:right w:val="nil"/>
                <w:between w:val="nil"/>
              </w:pBdr>
            </w:pPr>
            <w:r>
              <w:t xml:space="preserve">Students will be assigned into groups of four and a </w:t>
            </w:r>
            <w:proofErr w:type="gramStart"/>
            <w:r>
              <w:t>particular starting</w:t>
            </w:r>
            <w:proofErr w:type="gramEnd"/>
            <w:r>
              <w:t xml:space="preserve"> “station” for the reading activity. At each station, there will be copies of a </w:t>
            </w:r>
            <w:proofErr w:type="gramStart"/>
            <w:r>
              <w:t>particular BCLHP</w:t>
            </w:r>
            <w:proofErr w:type="gramEnd"/>
            <w:r>
              <w:t xml:space="preserve"> newspaper article.  Each student will take an article from the pile and</w:t>
            </w:r>
            <w:r>
              <w:t xml:space="preserve"> read it. Students will then identify issues, events, and outcomes on the article by marking an “</w:t>
            </w:r>
            <w:proofErr w:type="spellStart"/>
            <w:r>
              <w:t>i</w:t>
            </w:r>
            <w:proofErr w:type="spellEnd"/>
            <w:r>
              <w:t xml:space="preserve">#” by the issues, “e#” by the events, and “o#” by the outcomes. For each issue, event, and outcome, students will be asked to write a 2-3 sentence reflection </w:t>
            </w:r>
            <w:r>
              <w:t xml:space="preserve">on a blank sheet of paper regarding how the issues, events, and outcomes impact migrant workers. </w:t>
            </w:r>
          </w:p>
          <w:p w14:paraId="7A7D2082" w14:textId="77777777" w:rsidR="00EE0AD8" w:rsidRDefault="00EE0AD8">
            <w:pPr>
              <w:pBdr>
                <w:top w:val="nil"/>
                <w:left w:val="nil"/>
                <w:bottom w:val="nil"/>
                <w:right w:val="nil"/>
                <w:between w:val="nil"/>
              </w:pBdr>
            </w:pPr>
          </w:p>
          <w:p w14:paraId="2D550CE5" w14:textId="77777777" w:rsidR="00EE0AD8" w:rsidRDefault="000B56D6">
            <w:pPr>
              <w:pBdr>
                <w:top w:val="nil"/>
                <w:left w:val="nil"/>
                <w:bottom w:val="nil"/>
                <w:right w:val="nil"/>
                <w:between w:val="nil"/>
              </w:pBdr>
              <w:rPr>
                <w:i/>
              </w:rPr>
            </w:pPr>
            <w:r>
              <w:rPr>
                <w:i/>
              </w:rPr>
              <w:t xml:space="preserve">(Ex: i#1 In the Longmont Daily it states that 8,000 workers are without work in Longmont, CO. So, not only are 8,000 workers impacted, but their families as </w:t>
            </w:r>
            <w:r>
              <w:rPr>
                <w:i/>
              </w:rPr>
              <w:t>well. Furthermore, 8,000 fewer workers means less productivity at the beet-factory in Longmont, thus slowing down the economy and making it more difficult for unemployed workers to subsist”).</w:t>
            </w:r>
          </w:p>
          <w:p w14:paraId="32DC75CC" w14:textId="77777777" w:rsidR="00EE0AD8" w:rsidRDefault="00EE0AD8">
            <w:pPr>
              <w:pBdr>
                <w:top w:val="nil"/>
                <w:left w:val="nil"/>
                <w:bottom w:val="nil"/>
                <w:right w:val="nil"/>
                <w:between w:val="nil"/>
              </w:pBdr>
            </w:pPr>
          </w:p>
          <w:p w14:paraId="4E9FED53" w14:textId="77777777" w:rsidR="00EE0AD8" w:rsidRDefault="00EE0AD8">
            <w:pPr>
              <w:pBdr>
                <w:top w:val="nil"/>
                <w:left w:val="nil"/>
                <w:bottom w:val="nil"/>
                <w:right w:val="nil"/>
                <w:between w:val="nil"/>
              </w:pBdr>
            </w:pPr>
          </w:p>
          <w:p w14:paraId="6860574D" w14:textId="77777777" w:rsidR="00EE0AD8" w:rsidRDefault="000B56D6">
            <w:pPr>
              <w:pBdr>
                <w:top w:val="nil"/>
                <w:left w:val="nil"/>
                <w:bottom w:val="nil"/>
                <w:right w:val="nil"/>
                <w:between w:val="nil"/>
              </w:pBdr>
            </w:pPr>
            <w:r>
              <w:t xml:space="preserve">After reading primary and secondary sources from Boulder, CO (1910-1932) and writing short-reflections, students will analyze the film “Salt of the Earth” (1954) by identifying similarities (continuity) and differences (change) between the issues, events, </w:t>
            </w:r>
            <w:r>
              <w:t xml:space="preserve">and outcomes. Students will identify continuity and change by using two markers to circle/highlight their reflections on the issues, events, and outcomes. </w:t>
            </w:r>
          </w:p>
          <w:p w14:paraId="5302101F" w14:textId="77777777" w:rsidR="00EE0AD8" w:rsidRDefault="00EE0AD8">
            <w:pPr>
              <w:pBdr>
                <w:top w:val="nil"/>
                <w:left w:val="nil"/>
                <w:bottom w:val="nil"/>
                <w:right w:val="nil"/>
                <w:between w:val="nil"/>
              </w:pBdr>
            </w:pPr>
          </w:p>
          <w:p w14:paraId="1131455D" w14:textId="19A14ED1" w:rsidR="00EE0AD8" w:rsidRDefault="000B56D6">
            <w:pPr>
              <w:pBdr>
                <w:top w:val="nil"/>
                <w:left w:val="nil"/>
                <w:bottom w:val="nil"/>
                <w:right w:val="nil"/>
                <w:between w:val="nil"/>
              </w:pBdr>
              <w:rPr>
                <w:i/>
              </w:rPr>
            </w:pPr>
            <w:r>
              <w:rPr>
                <w:i/>
              </w:rPr>
              <w:t xml:space="preserve">(For instance, if a student thinks an issue, event, or outcome in the film is </w:t>
            </w:r>
            <w:proofErr w:type="gramStart"/>
            <w:r>
              <w:rPr>
                <w:i/>
              </w:rPr>
              <w:t>similar to</w:t>
            </w:r>
            <w:proofErr w:type="gramEnd"/>
            <w:r>
              <w:rPr>
                <w:i/>
              </w:rPr>
              <w:t xml:space="preserve"> their refl</w:t>
            </w:r>
            <w:r>
              <w:rPr>
                <w:i/>
              </w:rPr>
              <w:t xml:space="preserve">ection from BCLHP primary resources, they will use a purple marker to circle/star this issue, event, outcome.  If a student thinks an issue, event, or outcome in the film is different from their reflection from the BCLHP primary resources, they will use a </w:t>
            </w:r>
            <w:r>
              <w:rPr>
                <w:i/>
              </w:rPr>
              <w:t>black marker to put an “x” near the issue, event, and/or outcome.</w:t>
            </w:r>
            <w:r>
              <w:rPr>
                <w:i/>
              </w:rPr>
              <w:t>)</w:t>
            </w:r>
          </w:p>
          <w:p w14:paraId="2A3EBAEE" w14:textId="77777777" w:rsidR="00EE0AD8" w:rsidRDefault="00EE0AD8">
            <w:pPr>
              <w:pBdr>
                <w:top w:val="nil"/>
                <w:left w:val="nil"/>
                <w:bottom w:val="nil"/>
                <w:right w:val="nil"/>
                <w:between w:val="nil"/>
              </w:pBdr>
            </w:pPr>
          </w:p>
          <w:p w14:paraId="43961480" w14:textId="77777777" w:rsidR="00EE0AD8" w:rsidRDefault="00EE0AD8">
            <w:pPr>
              <w:pBdr>
                <w:top w:val="nil"/>
                <w:left w:val="nil"/>
                <w:bottom w:val="nil"/>
                <w:right w:val="nil"/>
                <w:between w:val="nil"/>
              </w:pBdr>
              <w:rPr>
                <w:b/>
                <w:color w:val="1C4587"/>
              </w:rPr>
            </w:pPr>
          </w:p>
          <w:p w14:paraId="6F9D5CBF" w14:textId="77777777" w:rsidR="00EE0AD8" w:rsidRDefault="000B56D6">
            <w:pPr>
              <w:pBdr>
                <w:top w:val="nil"/>
                <w:left w:val="nil"/>
                <w:bottom w:val="nil"/>
                <w:right w:val="nil"/>
                <w:between w:val="nil"/>
              </w:pBdr>
              <w:rPr>
                <w:b/>
                <w:color w:val="1C4587"/>
              </w:rPr>
            </w:pPr>
            <w:r>
              <w:rPr>
                <w:b/>
                <w:color w:val="1C4587"/>
              </w:rPr>
              <w:t>Discussion:</w:t>
            </w:r>
          </w:p>
          <w:p w14:paraId="02FBFAF6" w14:textId="77777777" w:rsidR="00EE0AD8" w:rsidRDefault="00EE0AD8">
            <w:pPr>
              <w:pBdr>
                <w:top w:val="nil"/>
                <w:left w:val="nil"/>
                <w:bottom w:val="nil"/>
                <w:right w:val="nil"/>
                <w:between w:val="nil"/>
              </w:pBdr>
            </w:pPr>
          </w:p>
          <w:p w14:paraId="17D74E51" w14:textId="77777777" w:rsidR="00EE0AD8" w:rsidRDefault="000B56D6">
            <w:pPr>
              <w:pBdr>
                <w:top w:val="nil"/>
                <w:left w:val="nil"/>
                <w:bottom w:val="nil"/>
                <w:right w:val="nil"/>
                <w:between w:val="nil"/>
              </w:pBdr>
            </w:pPr>
            <w:r>
              <w:t>After viewing the film, students will engage in a talk, pair-share discussion in the same group of four from the reading-station activity. Each student will share at least t</w:t>
            </w:r>
            <w:r>
              <w:t xml:space="preserve">wo similarities (continuity) and two differences (change) between the struggles present in the film and readings. </w:t>
            </w:r>
          </w:p>
          <w:p w14:paraId="39E42D94" w14:textId="77777777" w:rsidR="00EE0AD8" w:rsidRDefault="00EE0AD8">
            <w:pPr>
              <w:widowControl w:val="0"/>
              <w:pBdr>
                <w:top w:val="nil"/>
                <w:left w:val="nil"/>
                <w:bottom w:val="nil"/>
                <w:right w:val="nil"/>
                <w:between w:val="nil"/>
              </w:pBdr>
              <w:spacing w:line="240" w:lineRule="auto"/>
            </w:pPr>
          </w:p>
        </w:tc>
      </w:tr>
    </w:tbl>
    <w:p w14:paraId="26678A8F" w14:textId="77777777" w:rsidR="00EE0AD8" w:rsidRDefault="00EE0AD8">
      <w:pPr>
        <w:pBdr>
          <w:top w:val="nil"/>
          <w:left w:val="nil"/>
          <w:bottom w:val="nil"/>
          <w:right w:val="nil"/>
          <w:between w:val="nil"/>
        </w:pBdr>
      </w:pPr>
    </w:p>
    <w:p w14:paraId="6D3B625F" w14:textId="77777777" w:rsidR="00EE0AD8" w:rsidRDefault="00EE0AD8">
      <w:pPr>
        <w:pBdr>
          <w:top w:val="nil"/>
          <w:left w:val="nil"/>
          <w:bottom w:val="nil"/>
          <w:right w:val="nil"/>
          <w:between w:val="nil"/>
        </w:pBdr>
        <w:rPr>
          <w:b/>
        </w:rPr>
      </w:pPr>
    </w:p>
    <w:p w14:paraId="1A39BFDD" w14:textId="6C3F42A3" w:rsidR="00EE0AD8" w:rsidRDefault="000B56D6">
      <w:pPr>
        <w:pBdr>
          <w:top w:val="nil"/>
          <w:left w:val="nil"/>
          <w:bottom w:val="nil"/>
          <w:right w:val="nil"/>
          <w:between w:val="nil"/>
        </w:pBdr>
        <w:rPr>
          <w:i/>
          <w:color w:val="FF0000"/>
        </w:rPr>
      </w:pPr>
      <w:bookmarkStart w:id="3" w:name="m091erue629w" w:colFirst="0" w:colLast="0"/>
      <w:bookmarkEnd w:id="3"/>
      <w:r>
        <w:rPr>
          <w:b/>
          <w:color w:val="274E13"/>
        </w:rPr>
        <w:t>Evaluation/Assessment:</w:t>
      </w:r>
      <w:r>
        <w:rPr>
          <w:b/>
          <w:color w:val="274E13"/>
        </w:rPr>
        <w:t xml:space="preserve"> </w:t>
      </w:r>
      <w:r>
        <w:rPr>
          <w:i/>
          <w:color w:val="FF0000"/>
        </w:rPr>
        <w:t xml:space="preserve">(Methods for collecting evidence of </w:t>
      </w:r>
      <w:bookmarkStart w:id="4" w:name="_GoBack"/>
      <w:bookmarkEnd w:id="4"/>
      <w:r>
        <w:rPr>
          <w:i/>
          <w:color w:val="FF0000"/>
        </w:rPr>
        <w:t>student learning)</w:t>
      </w:r>
    </w:p>
    <w:p w14:paraId="348243BF" w14:textId="77777777" w:rsidR="00EE0AD8" w:rsidRDefault="000B56D6">
      <w:pPr>
        <w:pBdr>
          <w:top w:val="nil"/>
          <w:left w:val="nil"/>
          <w:bottom w:val="nil"/>
          <w:right w:val="nil"/>
          <w:between w:val="nil"/>
        </w:pBdr>
        <w:rPr>
          <w:b/>
        </w:rPr>
      </w:pPr>
      <w:r>
        <w:rPr>
          <w:b/>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EE0AD8" w14:paraId="14C0979B" w14:textId="77777777">
        <w:tc>
          <w:tcPr>
            <w:tcW w:w="9930" w:type="dxa"/>
            <w:shd w:val="clear" w:color="auto" w:fill="auto"/>
            <w:tcMar>
              <w:top w:w="100" w:type="dxa"/>
              <w:left w:w="100" w:type="dxa"/>
              <w:bottom w:w="100" w:type="dxa"/>
              <w:right w:w="100" w:type="dxa"/>
            </w:tcMar>
          </w:tcPr>
          <w:p w14:paraId="046DD4A7" w14:textId="77777777" w:rsidR="00EE0AD8" w:rsidRDefault="000B56D6">
            <w:pPr>
              <w:pBdr>
                <w:top w:val="nil"/>
                <w:left w:val="nil"/>
                <w:bottom w:val="nil"/>
                <w:right w:val="nil"/>
                <w:between w:val="nil"/>
              </w:pBdr>
              <w:rPr>
                <w:b/>
                <w:color w:val="1C4587"/>
              </w:rPr>
            </w:pPr>
            <w:r>
              <w:rPr>
                <w:b/>
                <w:color w:val="1C4587"/>
              </w:rPr>
              <w:t>Lesson Evaluation:</w:t>
            </w:r>
          </w:p>
          <w:p w14:paraId="0483AB1E" w14:textId="77777777" w:rsidR="00EE0AD8" w:rsidRDefault="00EE0AD8">
            <w:pPr>
              <w:pBdr>
                <w:top w:val="nil"/>
                <w:left w:val="nil"/>
                <w:bottom w:val="nil"/>
                <w:right w:val="nil"/>
                <w:between w:val="nil"/>
              </w:pBdr>
            </w:pPr>
          </w:p>
          <w:p w14:paraId="4A4843F6" w14:textId="77777777" w:rsidR="00EE0AD8" w:rsidRDefault="000B56D6">
            <w:pPr>
              <w:numPr>
                <w:ilvl w:val="0"/>
                <w:numId w:val="2"/>
              </w:numPr>
              <w:pBdr>
                <w:top w:val="nil"/>
                <w:left w:val="nil"/>
                <w:bottom w:val="nil"/>
                <w:right w:val="nil"/>
                <w:between w:val="nil"/>
              </w:pBdr>
            </w:pPr>
            <w:r>
              <w:t xml:space="preserve">In the group of four, students will divide into groups of two to research one current event that represents continuity regarding struggles of migrant workers, and one current event that represents change regarding struggles of migrant workers*.  </w:t>
            </w:r>
          </w:p>
          <w:p w14:paraId="516418B2" w14:textId="77777777" w:rsidR="00EE0AD8" w:rsidRDefault="00EE0AD8">
            <w:pPr>
              <w:pBdr>
                <w:top w:val="nil"/>
                <w:left w:val="nil"/>
                <w:bottom w:val="nil"/>
                <w:right w:val="nil"/>
                <w:between w:val="nil"/>
              </w:pBdr>
              <w:rPr>
                <w:i/>
              </w:rPr>
            </w:pPr>
          </w:p>
          <w:p w14:paraId="081446D3" w14:textId="77777777" w:rsidR="00EE0AD8" w:rsidRDefault="000B56D6">
            <w:pPr>
              <w:pBdr>
                <w:top w:val="nil"/>
                <w:left w:val="nil"/>
                <w:bottom w:val="nil"/>
                <w:right w:val="nil"/>
                <w:between w:val="nil"/>
              </w:pBdr>
              <w:rPr>
                <w:i/>
              </w:rPr>
            </w:pPr>
            <w:r>
              <w:rPr>
                <w:i/>
              </w:rPr>
              <w:t>*In othe</w:t>
            </w:r>
            <w:r>
              <w:rPr>
                <w:i/>
              </w:rPr>
              <w:t>r words, within each group of four, two people research a US current event representing the continuity of migrant workers struggles, and two people research a US current event representing the change of migrant workers struggles.</w:t>
            </w:r>
          </w:p>
          <w:p w14:paraId="0CEDBE2F" w14:textId="77777777" w:rsidR="00EE0AD8" w:rsidRDefault="00EE0AD8">
            <w:pPr>
              <w:pBdr>
                <w:top w:val="nil"/>
                <w:left w:val="nil"/>
                <w:bottom w:val="nil"/>
                <w:right w:val="nil"/>
                <w:between w:val="nil"/>
              </w:pBdr>
            </w:pPr>
          </w:p>
          <w:p w14:paraId="17A5C706" w14:textId="77777777" w:rsidR="00EE0AD8" w:rsidRDefault="00EE0AD8">
            <w:pPr>
              <w:pBdr>
                <w:top w:val="nil"/>
                <w:left w:val="nil"/>
                <w:bottom w:val="nil"/>
                <w:right w:val="nil"/>
                <w:between w:val="nil"/>
              </w:pBdr>
              <w:rPr>
                <w:b/>
              </w:rPr>
            </w:pPr>
          </w:p>
          <w:p w14:paraId="4DD102A0" w14:textId="77777777" w:rsidR="00EE0AD8" w:rsidRDefault="000B56D6">
            <w:pPr>
              <w:pBdr>
                <w:top w:val="nil"/>
                <w:left w:val="nil"/>
                <w:bottom w:val="nil"/>
                <w:right w:val="nil"/>
                <w:between w:val="nil"/>
              </w:pBdr>
              <w:rPr>
                <w:b/>
              </w:rPr>
            </w:pPr>
            <w:r>
              <w:rPr>
                <w:b/>
              </w:rPr>
              <w:t xml:space="preserve">Each student will: </w:t>
            </w:r>
          </w:p>
          <w:p w14:paraId="665E9EF9" w14:textId="77777777" w:rsidR="00EE0AD8" w:rsidRDefault="000B56D6">
            <w:pPr>
              <w:pBdr>
                <w:top w:val="nil"/>
                <w:left w:val="nil"/>
                <w:bottom w:val="nil"/>
                <w:right w:val="nil"/>
                <w:between w:val="nil"/>
              </w:pBdr>
            </w:pPr>
            <w:r>
              <w:t>2. U</w:t>
            </w:r>
            <w:r>
              <w:t xml:space="preserve">se a </w:t>
            </w:r>
            <w:proofErr w:type="spellStart"/>
            <w:r>
              <w:t>chromebook</w:t>
            </w:r>
            <w:proofErr w:type="spellEnd"/>
            <w:r>
              <w:t xml:space="preserve"> to create a google-doc. </w:t>
            </w:r>
          </w:p>
          <w:p w14:paraId="5705910B" w14:textId="77777777" w:rsidR="00EE0AD8" w:rsidRDefault="000B56D6">
            <w:pPr>
              <w:pBdr>
                <w:top w:val="nil"/>
                <w:left w:val="nil"/>
                <w:bottom w:val="nil"/>
                <w:right w:val="nil"/>
                <w:between w:val="nil"/>
              </w:pBdr>
            </w:pPr>
            <w:r>
              <w:t>3. Share the google-doc with their partner, group, and the teacher.</w:t>
            </w:r>
          </w:p>
          <w:p w14:paraId="0B9A43FE" w14:textId="77777777" w:rsidR="00EE0AD8" w:rsidRDefault="000B56D6">
            <w:pPr>
              <w:pBdr>
                <w:top w:val="nil"/>
                <w:left w:val="nil"/>
                <w:bottom w:val="nil"/>
                <w:right w:val="nil"/>
                <w:between w:val="nil"/>
              </w:pBdr>
            </w:pPr>
            <w:r>
              <w:t xml:space="preserve"> </w:t>
            </w:r>
          </w:p>
          <w:p w14:paraId="382F1774" w14:textId="77777777" w:rsidR="00EE0AD8" w:rsidRDefault="000B56D6">
            <w:pPr>
              <w:pBdr>
                <w:top w:val="nil"/>
                <w:left w:val="nil"/>
                <w:bottom w:val="nil"/>
                <w:right w:val="nil"/>
                <w:between w:val="nil"/>
              </w:pBdr>
              <w:rPr>
                <w:b/>
              </w:rPr>
            </w:pPr>
            <w:r>
              <w:rPr>
                <w:b/>
              </w:rPr>
              <w:t>In groups of two, students will:</w:t>
            </w:r>
          </w:p>
          <w:p w14:paraId="01A38F1E" w14:textId="77777777" w:rsidR="00EE0AD8" w:rsidRDefault="000B56D6">
            <w:pPr>
              <w:pBdr>
                <w:top w:val="nil"/>
                <w:left w:val="nil"/>
                <w:bottom w:val="nil"/>
                <w:right w:val="nil"/>
                <w:between w:val="nil"/>
              </w:pBdr>
            </w:pPr>
            <w:r>
              <w:t>4. Research and agree upon one current event that represents either “continuity” or “change” with respect to mig</w:t>
            </w:r>
            <w:r>
              <w:t>rant worker’s struggles,</w:t>
            </w:r>
          </w:p>
          <w:p w14:paraId="7AB61A6E" w14:textId="77777777" w:rsidR="00EE0AD8" w:rsidRDefault="000B56D6">
            <w:pPr>
              <w:pBdr>
                <w:top w:val="nil"/>
                <w:left w:val="nil"/>
                <w:bottom w:val="nil"/>
                <w:right w:val="nil"/>
                <w:between w:val="nil"/>
              </w:pBdr>
            </w:pPr>
            <w:r>
              <w:t>5. Copy and paste the current event into a google-doc,</w:t>
            </w:r>
          </w:p>
          <w:p w14:paraId="3720F86E" w14:textId="77777777" w:rsidR="00EE0AD8" w:rsidRDefault="000B56D6">
            <w:pPr>
              <w:pBdr>
                <w:top w:val="nil"/>
                <w:left w:val="nil"/>
                <w:bottom w:val="nil"/>
                <w:right w:val="nil"/>
                <w:between w:val="nil"/>
              </w:pBdr>
            </w:pPr>
            <w:r>
              <w:t>6. Create a “works cited” at the bottom of the google doc where they will cite the resource for their current event, the BCLHP resources cited, and the film.</w:t>
            </w:r>
          </w:p>
          <w:p w14:paraId="06E76CC1" w14:textId="77777777" w:rsidR="00EE0AD8" w:rsidRDefault="00EE0AD8">
            <w:pPr>
              <w:pBdr>
                <w:top w:val="nil"/>
                <w:left w:val="nil"/>
                <w:bottom w:val="nil"/>
                <w:right w:val="nil"/>
                <w:between w:val="nil"/>
              </w:pBdr>
              <w:rPr>
                <w:b/>
              </w:rPr>
            </w:pPr>
          </w:p>
          <w:p w14:paraId="7743E4F4" w14:textId="77777777" w:rsidR="00EE0AD8" w:rsidRDefault="000B56D6">
            <w:pPr>
              <w:pBdr>
                <w:top w:val="nil"/>
                <w:left w:val="nil"/>
                <w:bottom w:val="nil"/>
                <w:right w:val="nil"/>
                <w:between w:val="nil"/>
              </w:pBdr>
              <w:rPr>
                <w:b/>
              </w:rPr>
            </w:pPr>
            <w:r>
              <w:rPr>
                <w:b/>
              </w:rPr>
              <w:t>Each student will</w:t>
            </w:r>
            <w:r>
              <w:rPr>
                <w:b/>
              </w:rPr>
              <w:t>:</w:t>
            </w:r>
          </w:p>
          <w:p w14:paraId="02B3515E" w14:textId="77777777" w:rsidR="00EE0AD8" w:rsidRDefault="000B56D6">
            <w:pPr>
              <w:pBdr>
                <w:top w:val="nil"/>
                <w:left w:val="nil"/>
                <w:bottom w:val="nil"/>
                <w:right w:val="nil"/>
                <w:between w:val="nil"/>
              </w:pBdr>
            </w:pPr>
            <w:r>
              <w:t>7. Use the “comment” feature on google-docs to comment at least two times each on the article to demonstrate continuity or change over time by using evidence from BCLHP articles or film “Salt of the Earth.”</w:t>
            </w:r>
          </w:p>
          <w:p w14:paraId="344525D7" w14:textId="77777777" w:rsidR="00EE0AD8" w:rsidRDefault="00EE0AD8">
            <w:pPr>
              <w:pBdr>
                <w:top w:val="nil"/>
                <w:left w:val="nil"/>
                <w:bottom w:val="nil"/>
                <w:right w:val="nil"/>
                <w:between w:val="nil"/>
              </w:pBdr>
            </w:pPr>
          </w:p>
          <w:p w14:paraId="5BC986C4" w14:textId="77777777" w:rsidR="00EE0AD8" w:rsidRDefault="000B56D6">
            <w:pPr>
              <w:pBdr>
                <w:top w:val="nil"/>
                <w:left w:val="nil"/>
                <w:bottom w:val="nil"/>
                <w:right w:val="nil"/>
                <w:between w:val="nil"/>
              </w:pBdr>
              <w:rPr>
                <w:b/>
                <w:color w:val="1C4587"/>
              </w:rPr>
            </w:pPr>
            <w:r>
              <w:t xml:space="preserve">Students </w:t>
            </w:r>
            <w:r>
              <w:rPr>
                <w:i/>
                <w:u w:val="single"/>
              </w:rPr>
              <w:t>must</w:t>
            </w:r>
            <w:r>
              <w:t xml:space="preserve"> use evidence from BCLHP readings and the film “Salt of the Earth” to demonstrate understanding of continuity and change over the course of history.</w:t>
            </w:r>
          </w:p>
          <w:p w14:paraId="5D43FFFE" w14:textId="77777777" w:rsidR="00EE0AD8" w:rsidRDefault="00EE0AD8">
            <w:pPr>
              <w:widowControl w:val="0"/>
              <w:pBdr>
                <w:top w:val="nil"/>
                <w:left w:val="nil"/>
                <w:bottom w:val="nil"/>
                <w:right w:val="nil"/>
                <w:between w:val="nil"/>
              </w:pBdr>
              <w:spacing w:line="240" w:lineRule="auto"/>
              <w:rPr>
                <w:b/>
              </w:rPr>
            </w:pPr>
          </w:p>
        </w:tc>
      </w:tr>
    </w:tbl>
    <w:p w14:paraId="3B84D11A" w14:textId="77777777" w:rsidR="00EE0AD8" w:rsidRDefault="00EE0AD8">
      <w:pPr>
        <w:pBdr>
          <w:top w:val="nil"/>
          <w:left w:val="nil"/>
          <w:bottom w:val="nil"/>
          <w:right w:val="nil"/>
          <w:between w:val="nil"/>
        </w:pBdr>
        <w:rPr>
          <w:b/>
          <w:sz w:val="28"/>
          <w:szCs w:val="28"/>
        </w:rPr>
      </w:pPr>
    </w:p>
    <w:p w14:paraId="7156AA55" w14:textId="77777777" w:rsidR="00EE0AD8" w:rsidRDefault="00EE0AD8">
      <w:pPr>
        <w:pBdr>
          <w:top w:val="nil"/>
          <w:left w:val="nil"/>
          <w:bottom w:val="nil"/>
          <w:right w:val="nil"/>
          <w:between w:val="nil"/>
        </w:pBdr>
        <w:rPr>
          <w:b/>
          <w:sz w:val="28"/>
          <w:szCs w:val="28"/>
        </w:rPr>
      </w:pPr>
    </w:p>
    <w:sectPr w:rsidR="00EE0AD8">
      <w:headerReference w:type="default" r:id="rId15"/>
      <w:footerReference w:type="default" r:id="rId16"/>
      <w:headerReference w:type="first" r:id="rId17"/>
      <w:footerReference w:type="first" r:id="rId18"/>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9F64" w14:textId="77777777" w:rsidR="000B56D6" w:rsidRDefault="000B56D6">
      <w:pPr>
        <w:spacing w:line="240" w:lineRule="auto"/>
      </w:pPr>
      <w:r>
        <w:separator/>
      </w:r>
    </w:p>
  </w:endnote>
  <w:endnote w:type="continuationSeparator" w:id="0">
    <w:p w14:paraId="7FD0E3DC" w14:textId="77777777" w:rsidR="000B56D6" w:rsidRDefault="000B5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D2A7" w14:textId="77777777" w:rsidR="00EE0AD8" w:rsidRDefault="000B56D6">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69A32234" wp14:editId="32641283">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9692BDA" w14:textId="77777777" w:rsidR="00EE0AD8" w:rsidRDefault="00EE0AD8">
    <w:pPr>
      <w:pBdr>
        <w:top w:val="nil"/>
        <w:left w:val="nil"/>
        <w:bottom w:val="nil"/>
        <w:right w:val="nil"/>
        <w:between w:val="nil"/>
      </w:pBdr>
    </w:pPr>
  </w:p>
  <w:p w14:paraId="52C44C92" w14:textId="77777777" w:rsidR="00EE0AD8" w:rsidRDefault="00EE0AD8">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109B" w14:textId="77777777" w:rsidR="00EE0AD8" w:rsidRDefault="000B56D6">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0FF702C9" wp14:editId="12329BC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C37B278" w14:textId="77777777" w:rsidR="00EE0AD8" w:rsidRDefault="00EE0AD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39A3" w14:textId="77777777" w:rsidR="000B56D6" w:rsidRDefault="000B56D6">
      <w:pPr>
        <w:spacing w:line="240" w:lineRule="auto"/>
      </w:pPr>
      <w:r>
        <w:separator/>
      </w:r>
    </w:p>
  </w:footnote>
  <w:footnote w:type="continuationSeparator" w:id="0">
    <w:p w14:paraId="5085707E" w14:textId="77777777" w:rsidR="000B56D6" w:rsidRDefault="000B56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07F6" w14:textId="77777777" w:rsidR="00EE0AD8" w:rsidRDefault="00EE0AD8">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3CA" w14:textId="77777777" w:rsidR="00EE0AD8" w:rsidRDefault="000B56D6">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4426FB77" wp14:editId="2689CFD6">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47D97579" w14:textId="77777777" w:rsidR="00EE0AD8" w:rsidRDefault="00EE0AD8">
    <w:pPr>
      <w:pBdr>
        <w:top w:val="nil"/>
        <w:left w:val="nil"/>
        <w:bottom w:val="nil"/>
        <w:right w:val="nil"/>
        <w:between w:val="nil"/>
      </w:pBdr>
      <w:jc w:val="center"/>
    </w:pPr>
  </w:p>
  <w:p w14:paraId="7C7C7BAB" w14:textId="77777777" w:rsidR="00EE0AD8" w:rsidRDefault="000B56D6">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4EA151B8" w14:textId="77777777" w:rsidR="00EE0AD8" w:rsidRDefault="000B56D6">
    <w:pPr>
      <w:pBdr>
        <w:top w:val="nil"/>
        <w:left w:val="nil"/>
        <w:bottom w:val="nil"/>
        <w:right w:val="nil"/>
        <w:between w:val="nil"/>
      </w:pBdr>
      <w:jc w:val="center"/>
      <w:rPr>
        <w:b/>
        <w:color w:val="274E13"/>
        <w:sz w:val="32"/>
        <w:szCs w:val="32"/>
      </w:rPr>
    </w:pPr>
    <w:r>
      <w:rPr>
        <w:b/>
        <w:color w:val="274E13"/>
        <w:sz w:val="32"/>
        <w:szCs w:val="32"/>
      </w:rPr>
      <w:t xml:space="preserve">Lesson Plans </w:t>
    </w:r>
  </w:p>
  <w:p w14:paraId="1DC8F0C3" w14:textId="77777777" w:rsidR="00EE0AD8" w:rsidRDefault="00EE0AD8">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067CE"/>
    <w:multiLevelType w:val="multilevel"/>
    <w:tmpl w:val="44225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4966B2"/>
    <w:multiLevelType w:val="multilevel"/>
    <w:tmpl w:val="053AF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D8"/>
    <w:rsid w:val="000B56D6"/>
    <w:rsid w:val="008F2D30"/>
    <w:rsid w:val="00EE0AD8"/>
    <w:rsid w:val="00FD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0149"/>
  <w15:docId w15:val="{1D9BCDF3-E8FD-4B96-92B2-15DE0F24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newspaper/8000-colorado-miners-on-strike" TargetMode="External"/><Relationship Id="rId13" Type="http://schemas.openxmlformats.org/officeDocument/2006/relationships/hyperlink" Target="http://bocolatinohistory.colorado.edu/category-search?search_api_views_fulltext=Columbine+incident&amp;search_api_views_fulltext_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rchive.org/details/clacinonl_SaltOfTheEarth" TargetMode="External"/><Relationship Id="rId12" Type="http://schemas.openxmlformats.org/officeDocument/2006/relationships/hyperlink" Target="http://bocolatinohistory.colorado.edu/document/the-columbine-incident-part-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category-search?search_api_views_fulltext=Ten+Day+&amp;search_api_views_fulltext_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ocolatinohistory.colorado.edu/document/ten-day-war-in-colorado-part-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colatinohistory.colorado.edu/newspaper/beet-growers-disclaim-responsibility-for-strike-1932" TargetMode="External"/><Relationship Id="rId14" Type="http://schemas.openxmlformats.org/officeDocument/2006/relationships/hyperlink" Target="http://bocolatinohistory.colorado.edu/document/transcript-interview-with-don-archuleta-p-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2019-12-03T20:46:00Z</cp:lastPrinted>
  <dcterms:created xsi:type="dcterms:W3CDTF">2019-12-03T20:46:00Z</dcterms:created>
  <dcterms:modified xsi:type="dcterms:W3CDTF">2019-12-03T20:46:00Z</dcterms:modified>
</cp:coreProperties>
</file>