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AF63B" w14:textId="77777777" w:rsidR="00DE34F2" w:rsidRDefault="00DE34F2">
      <w:pPr>
        <w:pBdr>
          <w:top w:val="nil"/>
          <w:left w:val="nil"/>
          <w:bottom w:val="nil"/>
          <w:right w:val="nil"/>
          <w:between w:val="nil"/>
        </w:pBdr>
        <w:rPr>
          <w:b/>
          <w:sz w:val="28"/>
          <w:szCs w:val="28"/>
        </w:rPr>
      </w:pPr>
    </w:p>
    <w:p w14:paraId="59B4E83C" w14:textId="77777777" w:rsidR="00DE34F2" w:rsidRDefault="007C3D84">
      <w:pPr>
        <w:pBdr>
          <w:top w:val="nil"/>
          <w:left w:val="nil"/>
          <w:bottom w:val="nil"/>
          <w:right w:val="nil"/>
          <w:between w:val="nil"/>
        </w:pBdr>
        <w:rPr>
          <w:b/>
          <w:sz w:val="28"/>
          <w:szCs w:val="28"/>
        </w:rPr>
      </w:pPr>
      <w:r>
        <w:rPr>
          <w:b/>
          <w:sz w:val="28"/>
          <w:szCs w:val="28"/>
        </w:rPr>
        <w:t>Title: Boulder County’s Latino Migrant Housing:  1920s-1960s</w:t>
      </w:r>
    </w:p>
    <w:p w14:paraId="0C3E257C" w14:textId="77777777" w:rsidR="00DE34F2" w:rsidRDefault="00DE34F2">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E34F2" w14:paraId="3307FE54" w14:textId="77777777">
        <w:tc>
          <w:tcPr>
            <w:tcW w:w="10140" w:type="dxa"/>
            <w:shd w:val="clear" w:color="auto" w:fill="D9EAD3"/>
            <w:tcMar>
              <w:top w:w="100" w:type="dxa"/>
              <w:left w:w="100" w:type="dxa"/>
              <w:bottom w:w="100" w:type="dxa"/>
              <w:right w:w="100" w:type="dxa"/>
            </w:tcMar>
          </w:tcPr>
          <w:p w14:paraId="4730B7CD" w14:textId="77777777" w:rsidR="00DE34F2" w:rsidRDefault="007C3D84">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54B4A199" w14:textId="77777777" w:rsidR="00DE34F2" w:rsidRDefault="00DE34F2">
      <w:pPr>
        <w:pBdr>
          <w:top w:val="nil"/>
          <w:left w:val="nil"/>
          <w:bottom w:val="nil"/>
          <w:right w:val="nil"/>
          <w:between w:val="nil"/>
        </w:pBdr>
        <w:rPr>
          <w:i/>
          <w:color w:val="FF0000"/>
        </w:rPr>
      </w:pPr>
    </w:p>
    <w:p w14:paraId="30A8568E" w14:textId="77777777" w:rsidR="00DE34F2" w:rsidRDefault="007C3D84">
      <w:pPr>
        <w:pBdr>
          <w:top w:val="nil"/>
          <w:left w:val="nil"/>
          <w:bottom w:val="nil"/>
          <w:right w:val="nil"/>
          <w:between w:val="nil"/>
        </w:pBdr>
        <w:rPr>
          <w:b/>
        </w:rPr>
      </w:pPr>
      <w:bookmarkStart w:id="0" w:name="blm2eldkipfz" w:colFirst="0" w:colLast="0"/>
      <w:bookmarkEnd w:id="0"/>
      <w:r>
        <w:rPr>
          <w:b/>
          <w:color w:val="274E13"/>
          <w:sz w:val="28"/>
          <w:szCs w:val="28"/>
        </w:rPr>
        <w:t>Overview</w:t>
      </w:r>
    </w:p>
    <w:p w14:paraId="450D559C" w14:textId="77777777" w:rsidR="00DE34F2" w:rsidRDefault="00DE34F2">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DE34F2" w14:paraId="34C7362B" w14:textId="77777777">
        <w:tc>
          <w:tcPr>
            <w:tcW w:w="2160" w:type="dxa"/>
            <w:shd w:val="clear" w:color="auto" w:fill="auto"/>
            <w:tcMar>
              <w:top w:w="100" w:type="dxa"/>
              <w:left w:w="100" w:type="dxa"/>
              <w:bottom w:w="100" w:type="dxa"/>
              <w:right w:w="100" w:type="dxa"/>
            </w:tcMar>
          </w:tcPr>
          <w:p w14:paraId="2B9A1B36" w14:textId="77777777" w:rsidR="00DE34F2" w:rsidRDefault="007C3D84">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5212C2C7" w14:textId="054EDED3" w:rsidR="00DE34F2" w:rsidRDefault="007C3D84">
            <w:pPr>
              <w:widowControl w:val="0"/>
              <w:pBdr>
                <w:top w:val="nil"/>
                <w:left w:val="nil"/>
                <w:bottom w:val="nil"/>
                <w:right w:val="nil"/>
                <w:between w:val="nil"/>
              </w:pBdr>
              <w:spacing w:line="240" w:lineRule="auto"/>
            </w:pPr>
            <w:r>
              <w:t>Students examine Boulder Latino migrant housing as portrayed in three different primary sources. In this process, students will closely read an oral history, a typed interview, and an oral interview for details related to this housing.  Details and specifi</w:t>
            </w:r>
            <w:r>
              <w:t xml:space="preserve">c word choices related to tone and mood will be captured in a </w:t>
            </w:r>
            <w:hyperlink r:id="rId7">
              <w:r>
                <w:rPr>
                  <w:color w:val="1155CC"/>
                  <w:u w:val="single"/>
                </w:rPr>
                <w:t>note ca</w:t>
              </w:r>
              <w:r>
                <w:rPr>
                  <w:color w:val="1155CC"/>
                  <w:u w:val="single"/>
                </w:rPr>
                <w:t>t</w:t>
              </w:r>
              <w:r>
                <w:rPr>
                  <w:color w:val="1155CC"/>
                  <w:u w:val="single"/>
                </w:rPr>
                <w:t xml:space="preserve">cher. </w:t>
              </w:r>
            </w:hyperlink>
            <w:r>
              <w:t>Finally, students will be asked to choose between two topics and constr</w:t>
            </w:r>
            <w:r>
              <w:t xml:space="preserve">uct an evidenced-based essay. </w:t>
            </w:r>
          </w:p>
        </w:tc>
      </w:tr>
      <w:tr w:rsidR="00DE34F2" w14:paraId="66F6276B" w14:textId="77777777">
        <w:tc>
          <w:tcPr>
            <w:tcW w:w="2160" w:type="dxa"/>
            <w:shd w:val="clear" w:color="auto" w:fill="auto"/>
            <w:tcMar>
              <w:top w:w="100" w:type="dxa"/>
              <w:left w:w="100" w:type="dxa"/>
              <w:bottom w:w="100" w:type="dxa"/>
              <w:right w:w="100" w:type="dxa"/>
            </w:tcMar>
          </w:tcPr>
          <w:p w14:paraId="5975DC59" w14:textId="77777777" w:rsidR="00DE34F2" w:rsidRDefault="007C3D84">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19931C2C" w14:textId="77777777" w:rsidR="00DE34F2" w:rsidRDefault="007C3D84">
            <w:pPr>
              <w:widowControl w:val="0"/>
              <w:pBdr>
                <w:top w:val="nil"/>
                <w:left w:val="nil"/>
                <w:bottom w:val="nil"/>
                <w:right w:val="nil"/>
                <w:between w:val="nil"/>
              </w:pBdr>
              <w:spacing w:line="240" w:lineRule="auto"/>
            </w:pPr>
            <w:r>
              <w:t>Patty Hagan</w:t>
            </w:r>
          </w:p>
          <w:p w14:paraId="3BAC95A8" w14:textId="77777777" w:rsidR="00DE34F2" w:rsidRDefault="007C3D84">
            <w:pPr>
              <w:widowControl w:val="0"/>
              <w:pBdr>
                <w:top w:val="nil"/>
                <w:left w:val="nil"/>
                <w:bottom w:val="nil"/>
                <w:right w:val="nil"/>
                <w:between w:val="nil"/>
              </w:pBdr>
              <w:spacing w:line="240" w:lineRule="auto"/>
            </w:pPr>
            <w:r>
              <w:t xml:space="preserve">St </w:t>
            </w:r>
            <w:proofErr w:type="spellStart"/>
            <w:r>
              <w:t>Vrain</w:t>
            </w:r>
            <w:proofErr w:type="spellEnd"/>
            <w:r>
              <w:t xml:space="preserve"> Valley School District, Office of Professional Development</w:t>
            </w:r>
          </w:p>
        </w:tc>
      </w:tr>
      <w:tr w:rsidR="00DE34F2" w14:paraId="64F088B1" w14:textId="77777777">
        <w:tc>
          <w:tcPr>
            <w:tcW w:w="2160" w:type="dxa"/>
            <w:shd w:val="clear" w:color="auto" w:fill="auto"/>
            <w:tcMar>
              <w:top w:w="100" w:type="dxa"/>
              <w:left w:w="100" w:type="dxa"/>
              <w:bottom w:w="100" w:type="dxa"/>
              <w:right w:w="100" w:type="dxa"/>
            </w:tcMar>
          </w:tcPr>
          <w:p w14:paraId="0C532877" w14:textId="77777777" w:rsidR="00DE34F2" w:rsidRDefault="007C3D84">
            <w:pPr>
              <w:widowControl w:val="0"/>
              <w:pBdr>
                <w:top w:val="nil"/>
                <w:left w:val="nil"/>
                <w:bottom w:val="nil"/>
                <w:right w:val="nil"/>
                <w:between w:val="nil"/>
              </w:pBdr>
              <w:spacing w:line="240" w:lineRule="auto"/>
              <w:rPr>
                <w:b/>
              </w:rPr>
            </w:pPr>
            <w:r>
              <w:rPr>
                <w:b/>
              </w:rPr>
              <w:t>Grade Level/</w:t>
            </w:r>
          </w:p>
          <w:p w14:paraId="6D44029E" w14:textId="77777777" w:rsidR="00DE34F2" w:rsidRDefault="007C3D84">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652559BD" w14:textId="77777777" w:rsidR="00DE34F2" w:rsidRDefault="007C3D84">
            <w:pPr>
              <w:widowControl w:val="0"/>
              <w:pBdr>
                <w:top w:val="nil"/>
                <w:left w:val="nil"/>
                <w:bottom w:val="nil"/>
                <w:right w:val="nil"/>
                <w:between w:val="nil"/>
              </w:pBdr>
              <w:spacing w:line="240" w:lineRule="auto"/>
            </w:pPr>
            <w:r>
              <w:t>Middle School &amp; High School, History and Language Arts</w:t>
            </w:r>
          </w:p>
        </w:tc>
      </w:tr>
      <w:tr w:rsidR="00DE34F2" w14:paraId="631C0CC6" w14:textId="77777777">
        <w:tc>
          <w:tcPr>
            <w:tcW w:w="2160" w:type="dxa"/>
            <w:shd w:val="clear" w:color="auto" w:fill="auto"/>
            <w:tcMar>
              <w:top w:w="100" w:type="dxa"/>
              <w:left w:w="100" w:type="dxa"/>
              <w:bottom w:w="100" w:type="dxa"/>
              <w:right w:w="100" w:type="dxa"/>
            </w:tcMar>
          </w:tcPr>
          <w:p w14:paraId="7AB8D0C1" w14:textId="77777777" w:rsidR="00DE34F2" w:rsidRDefault="007C3D84">
            <w:pPr>
              <w:pBdr>
                <w:top w:val="nil"/>
                <w:left w:val="nil"/>
                <w:bottom w:val="nil"/>
                <w:right w:val="nil"/>
                <w:between w:val="nil"/>
              </w:pBdr>
            </w:pPr>
            <w:r>
              <w:rPr>
                <w:b/>
              </w:rPr>
              <w:t>Standards (Common Core)</w:t>
            </w:r>
          </w:p>
        </w:tc>
        <w:tc>
          <w:tcPr>
            <w:tcW w:w="7770" w:type="dxa"/>
            <w:shd w:val="clear" w:color="auto" w:fill="auto"/>
            <w:tcMar>
              <w:top w:w="100" w:type="dxa"/>
              <w:left w:w="100" w:type="dxa"/>
              <w:bottom w:w="100" w:type="dxa"/>
              <w:right w:w="100" w:type="dxa"/>
            </w:tcMar>
          </w:tcPr>
          <w:p w14:paraId="1F2D6FE1" w14:textId="77777777" w:rsidR="00DE34F2" w:rsidRDefault="007C3D84">
            <w:pPr>
              <w:numPr>
                <w:ilvl w:val="0"/>
                <w:numId w:val="3"/>
              </w:numPr>
              <w:pBdr>
                <w:top w:val="nil"/>
                <w:left w:val="nil"/>
                <w:bottom w:val="nil"/>
                <w:right w:val="nil"/>
                <w:between w:val="nil"/>
              </w:pBdr>
              <w:spacing w:line="240" w:lineRule="auto"/>
              <w:rPr>
                <w:color w:val="202020"/>
              </w:rPr>
            </w:pPr>
            <w:r>
              <w:rPr>
                <w:color w:val="202020"/>
              </w:rPr>
              <w:t>Analyze various accounts of a subject told in different mediums (e.g., a person's life story in both print and multimedia), determining which details are emphasized in each account.</w:t>
            </w:r>
          </w:p>
          <w:p w14:paraId="2D29D6A4" w14:textId="77777777" w:rsidR="00DE34F2" w:rsidRDefault="007C3D84">
            <w:pPr>
              <w:numPr>
                <w:ilvl w:val="0"/>
                <w:numId w:val="3"/>
              </w:numPr>
              <w:pBdr>
                <w:top w:val="nil"/>
                <w:left w:val="nil"/>
                <w:bottom w:val="nil"/>
                <w:right w:val="nil"/>
                <w:between w:val="nil"/>
              </w:pBdr>
              <w:spacing w:line="240" w:lineRule="auto"/>
              <w:rPr>
                <w:color w:val="202020"/>
              </w:rPr>
            </w:pPr>
            <w:r>
              <w:rPr>
                <w:color w:val="202020"/>
              </w:rPr>
              <w:t xml:space="preserve">Cite strong and thorough textual evidence to support analysis of what the </w:t>
            </w:r>
            <w:r>
              <w:rPr>
                <w:color w:val="202020"/>
              </w:rPr>
              <w:t>text says explicitly as well as inferences drawn from the text.</w:t>
            </w:r>
          </w:p>
          <w:p w14:paraId="391C2B7E" w14:textId="77777777" w:rsidR="00DE34F2" w:rsidRDefault="007C3D84">
            <w:pPr>
              <w:numPr>
                <w:ilvl w:val="0"/>
                <w:numId w:val="3"/>
              </w:numPr>
              <w:pBdr>
                <w:top w:val="nil"/>
                <w:left w:val="nil"/>
                <w:bottom w:val="nil"/>
                <w:right w:val="nil"/>
                <w:between w:val="nil"/>
              </w:pBdr>
              <w:spacing w:line="240" w:lineRule="auto"/>
              <w:rPr>
                <w:color w:val="202020"/>
              </w:rPr>
            </w:pPr>
            <w:r>
              <w:rPr>
                <w:color w:val="202020"/>
              </w:rPr>
              <w:t>Conduct short as well as more sustained research projects to answer a question (including a self-generated question) or solve a problem; narrow or broaden the inquiry when appropriate; synthes</w:t>
            </w:r>
            <w:r>
              <w:rPr>
                <w:color w:val="202020"/>
              </w:rPr>
              <w:t>ize multiple sources on the subject, demonstrating understanding of the subject under investigation.</w:t>
            </w:r>
          </w:p>
          <w:p w14:paraId="08BD596B" w14:textId="77777777" w:rsidR="00DE34F2" w:rsidRDefault="007C3D84">
            <w:pPr>
              <w:numPr>
                <w:ilvl w:val="0"/>
                <w:numId w:val="3"/>
              </w:numPr>
              <w:pBdr>
                <w:top w:val="nil"/>
                <w:left w:val="nil"/>
                <w:bottom w:val="nil"/>
                <w:right w:val="nil"/>
                <w:between w:val="nil"/>
              </w:pBdr>
              <w:spacing w:after="220" w:line="240" w:lineRule="auto"/>
              <w:rPr>
                <w:color w:val="202020"/>
              </w:rPr>
            </w:pPr>
            <w:r>
              <w:rPr>
                <w:color w:val="202020"/>
              </w:rPr>
              <w:t>Analyze the cumulative impact of specific word choices on tone and mood</w:t>
            </w:r>
          </w:p>
        </w:tc>
      </w:tr>
      <w:tr w:rsidR="00DE34F2" w14:paraId="6272FDF8" w14:textId="77777777">
        <w:tc>
          <w:tcPr>
            <w:tcW w:w="2160" w:type="dxa"/>
            <w:shd w:val="clear" w:color="auto" w:fill="auto"/>
            <w:tcMar>
              <w:top w:w="100" w:type="dxa"/>
              <w:left w:w="100" w:type="dxa"/>
              <w:bottom w:w="100" w:type="dxa"/>
              <w:right w:w="100" w:type="dxa"/>
            </w:tcMar>
          </w:tcPr>
          <w:p w14:paraId="4622FCE5" w14:textId="77777777" w:rsidR="00DE34F2" w:rsidRDefault="007C3D84">
            <w:pPr>
              <w:pBdr>
                <w:top w:val="nil"/>
                <w:left w:val="nil"/>
                <w:bottom w:val="nil"/>
                <w:right w:val="nil"/>
                <w:between w:val="nil"/>
              </w:pBdr>
              <w:rPr>
                <w:b/>
              </w:rPr>
            </w:pPr>
            <w:r>
              <w:rPr>
                <w:b/>
              </w:rPr>
              <w:t>Time</w:t>
            </w:r>
          </w:p>
        </w:tc>
        <w:tc>
          <w:tcPr>
            <w:tcW w:w="7770" w:type="dxa"/>
            <w:shd w:val="clear" w:color="auto" w:fill="auto"/>
            <w:tcMar>
              <w:top w:w="100" w:type="dxa"/>
              <w:left w:w="100" w:type="dxa"/>
              <w:bottom w:w="100" w:type="dxa"/>
              <w:right w:w="100" w:type="dxa"/>
            </w:tcMar>
          </w:tcPr>
          <w:p w14:paraId="474CA56C" w14:textId="77777777" w:rsidR="00DE34F2" w:rsidRDefault="007C3D84">
            <w:pPr>
              <w:widowControl w:val="0"/>
              <w:pBdr>
                <w:top w:val="nil"/>
                <w:left w:val="nil"/>
                <w:bottom w:val="nil"/>
                <w:right w:val="nil"/>
                <w:between w:val="nil"/>
              </w:pBdr>
              <w:spacing w:line="240" w:lineRule="auto"/>
            </w:pPr>
            <w:r>
              <w:t xml:space="preserve">Two block periods (90 minutes each) or 4 regular class periods.  This lesson can also be used/modified for a flipped/blended classroom.  </w:t>
            </w:r>
          </w:p>
        </w:tc>
      </w:tr>
      <w:tr w:rsidR="00DE34F2" w14:paraId="2F5EBC45" w14:textId="77777777">
        <w:tc>
          <w:tcPr>
            <w:tcW w:w="2160" w:type="dxa"/>
            <w:shd w:val="clear" w:color="auto" w:fill="auto"/>
            <w:tcMar>
              <w:top w:w="100" w:type="dxa"/>
              <w:left w:w="100" w:type="dxa"/>
              <w:bottom w:w="100" w:type="dxa"/>
              <w:right w:w="100" w:type="dxa"/>
            </w:tcMar>
          </w:tcPr>
          <w:p w14:paraId="7085F5D9" w14:textId="77777777" w:rsidR="00DE34F2" w:rsidRDefault="007C3D84">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5E356F1B" w14:textId="77777777" w:rsidR="00DE34F2" w:rsidRDefault="007C3D84">
            <w:pPr>
              <w:widowControl w:val="0"/>
              <w:pBdr>
                <w:top w:val="nil"/>
                <w:left w:val="nil"/>
                <w:bottom w:val="nil"/>
                <w:right w:val="nil"/>
                <w:between w:val="nil"/>
              </w:pBdr>
              <w:spacing w:line="240" w:lineRule="auto"/>
            </w:pPr>
            <w:r>
              <w:t xml:space="preserve">Farm work/agriculture/ranching, Houses/living places, Migrant workers </w:t>
            </w:r>
          </w:p>
          <w:p w14:paraId="42F44097" w14:textId="77777777" w:rsidR="00DE34F2" w:rsidRDefault="007C3D84">
            <w:pPr>
              <w:widowControl w:val="0"/>
              <w:pBdr>
                <w:top w:val="nil"/>
                <w:left w:val="nil"/>
                <w:bottom w:val="nil"/>
                <w:right w:val="nil"/>
                <w:between w:val="nil"/>
              </w:pBdr>
              <w:spacing w:line="240" w:lineRule="auto"/>
            </w:pPr>
            <w:r>
              <w:t>Outline topics:  Reaching out to migran</w:t>
            </w:r>
            <w:r>
              <w:t>t workers, Housing</w:t>
            </w:r>
          </w:p>
        </w:tc>
      </w:tr>
      <w:tr w:rsidR="00DE34F2" w14:paraId="42DA8556" w14:textId="77777777">
        <w:tc>
          <w:tcPr>
            <w:tcW w:w="2160" w:type="dxa"/>
            <w:shd w:val="clear" w:color="auto" w:fill="auto"/>
            <w:tcMar>
              <w:top w:w="100" w:type="dxa"/>
              <w:left w:w="100" w:type="dxa"/>
              <w:bottom w:w="100" w:type="dxa"/>
              <w:right w:w="100" w:type="dxa"/>
            </w:tcMar>
          </w:tcPr>
          <w:p w14:paraId="60696D9E" w14:textId="77777777" w:rsidR="00DE34F2" w:rsidRDefault="007C3D84">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479F3C56" w14:textId="77777777" w:rsidR="00DE34F2" w:rsidRDefault="007C3D84">
            <w:pPr>
              <w:widowControl w:val="0"/>
              <w:pBdr>
                <w:top w:val="nil"/>
                <w:left w:val="nil"/>
                <w:bottom w:val="nil"/>
                <w:right w:val="nil"/>
                <w:between w:val="nil"/>
              </w:pBdr>
              <w:spacing w:line="240" w:lineRule="auto"/>
            </w:pPr>
            <w:r>
              <w:t>1920s-1930s; 1940-1965; 1966-1980</w:t>
            </w:r>
          </w:p>
        </w:tc>
      </w:tr>
      <w:tr w:rsidR="00DE34F2" w14:paraId="32F1A6E0" w14:textId="77777777">
        <w:tc>
          <w:tcPr>
            <w:tcW w:w="2160" w:type="dxa"/>
            <w:shd w:val="clear" w:color="auto" w:fill="auto"/>
            <w:tcMar>
              <w:top w:w="100" w:type="dxa"/>
              <w:left w:w="100" w:type="dxa"/>
              <w:bottom w:w="100" w:type="dxa"/>
              <w:right w:w="100" w:type="dxa"/>
            </w:tcMar>
          </w:tcPr>
          <w:p w14:paraId="543A02C4" w14:textId="77777777" w:rsidR="00DE34F2" w:rsidRDefault="007C3D84">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508900D4" w14:textId="77777777" w:rsidR="00DE34F2" w:rsidRDefault="007C3D84">
            <w:pPr>
              <w:widowControl w:val="0"/>
              <w:pBdr>
                <w:top w:val="nil"/>
                <w:left w:val="nil"/>
                <w:bottom w:val="nil"/>
                <w:right w:val="nil"/>
                <w:between w:val="nil"/>
              </w:pBdr>
              <w:spacing w:line="240" w:lineRule="auto"/>
            </w:pPr>
            <w:r>
              <w:t>Latino, housing, migrants, farm workers, oral history, interview, audio</w:t>
            </w:r>
          </w:p>
        </w:tc>
      </w:tr>
    </w:tbl>
    <w:p w14:paraId="7B9B9B64" w14:textId="77777777" w:rsidR="00DE34F2" w:rsidRDefault="00DE34F2">
      <w:pPr>
        <w:pBdr>
          <w:top w:val="nil"/>
          <w:left w:val="nil"/>
          <w:bottom w:val="nil"/>
          <w:right w:val="nil"/>
          <w:between w:val="nil"/>
        </w:pBdr>
      </w:pPr>
    </w:p>
    <w:p w14:paraId="1BA53820" w14:textId="77777777" w:rsidR="00DE34F2" w:rsidRDefault="00DE34F2">
      <w:pPr>
        <w:pBdr>
          <w:top w:val="nil"/>
          <w:left w:val="nil"/>
          <w:bottom w:val="nil"/>
          <w:right w:val="nil"/>
          <w:between w:val="nil"/>
        </w:pBdr>
      </w:pPr>
    </w:p>
    <w:p w14:paraId="2C66F393" w14:textId="77777777" w:rsidR="00DE34F2" w:rsidRDefault="007C3D84">
      <w:pPr>
        <w:pBdr>
          <w:top w:val="nil"/>
          <w:left w:val="nil"/>
          <w:bottom w:val="nil"/>
          <w:right w:val="nil"/>
          <w:between w:val="nil"/>
        </w:pBdr>
        <w:rPr>
          <w:i/>
          <w:color w:val="FF0000"/>
        </w:rPr>
      </w:pPr>
      <w:bookmarkStart w:id="1" w:name="7356d0mdv2xq" w:colFirst="0" w:colLast="0"/>
      <w:bookmarkEnd w:id="1"/>
      <w:r>
        <w:rPr>
          <w:b/>
          <w:color w:val="274E13"/>
          <w:sz w:val="28"/>
          <w:szCs w:val="28"/>
        </w:rPr>
        <w:lastRenderedPageBreak/>
        <w:t xml:space="preserve">Preparation </w:t>
      </w:r>
      <w:r>
        <w:rPr>
          <w:i/>
          <w:color w:val="FF0000"/>
        </w:rPr>
        <w:t>(Links to worksheets, primary sources and other materials):</w:t>
      </w:r>
    </w:p>
    <w:p w14:paraId="049B20FA" w14:textId="77777777" w:rsidR="00DE34F2" w:rsidRDefault="00DE34F2">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DE34F2" w14:paraId="77D51124" w14:textId="77777777">
        <w:tc>
          <w:tcPr>
            <w:tcW w:w="2175" w:type="dxa"/>
            <w:shd w:val="clear" w:color="auto" w:fill="auto"/>
            <w:tcMar>
              <w:top w:w="100" w:type="dxa"/>
              <w:left w:w="100" w:type="dxa"/>
              <w:bottom w:w="100" w:type="dxa"/>
              <w:right w:w="100" w:type="dxa"/>
            </w:tcMar>
          </w:tcPr>
          <w:p w14:paraId="4E4CD0BD" w14:textId="77777777" w:rsidR="00DE34F2" w:rsidRDefault="007C3D84">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73F0CC28" w14:textId="2B710570" w:rsidR="00DE34F2" w:rsidRDefault="007C3D84">
            <w:pPr>
              <w:widowControl w:val="0"/>
              <w:pBdr>
                <w:top w:val="nil"/>
                <w:left w:val="nil"/>
                <w:bottom w:val="nil"/>
                <w:right w:val="nil"/>
                <w:between w:val="nil"/>
              </w:pBdr>
              <w:spacing w:line="240" w:lineRule="auto"/>
            </w:pPr>
            <w:r>
              <w:t xml:space="preserve">Digital Device, </w:t>
            </w:r>
            <w:hyperlink r:id="rId8">
              <w:r>
                <w:rPr>
                  <w:color w:val="1155CC"/>
                  <w:u w:val="single"/>
                </w:rPr>
                <w:t>note catch</w:t>
              </w:r>
              <w:r>
                <w:rPr>
                  <w:color w:val="1155CC"/>
                  <w:u w:val="single"/>
                </w:rPr>
                <w:t>e</w:t>
              </w:r>
              <w:r>
                <w:rPr>
                  <w:color w:val="1155CC"/>
                  <w:u w:val="single"/>
                </w:rPr>
                <w:t>r</w:t>
              </w:r>
            </w:hyperlink>
          </w:p>
        </w:tc>
      </w:tr>
      <w:tr w:rsidR="00DE34F2" w14:paraId="18111A1E" w14:textId="77777777">
        <w:tc>
          <w:tcPr>
            <w:tcW w:w="2175" w:type="dxa"/>
            <w:shd w:val="clear" w:color="auto" w:fill="auto"/>
            <w:tcMar>
              <w:top w:w="100" w:type="dxa"/>
              <w:left w:w="100" w:type="dxa"/>
              <w:bottom w:w="100" w:type="dxa"/>
              <w:right w:w="100" w:type="dxa"/>
            </w:tcMar>
          </w:tcPr>
          <w:p w14:paraId="43FF8099" w14:textId="77777777" w:rsidR="00DE34F2" w:rsidRDefault="007C3D84">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3BF5446D" w14:textId="77777777" w:rsidR="00DE34F2" w:rsidRDefault="007C3D84">
            <w:pPr>
              <w:widowControl w:val="0"/>
              <w:pBdr>
                <w:top w:val="nil"/>
                <w:left w:val="nil"/>
                <w:bottom w:val="nil"/>
                <w:right w:val="nil"/>
                <w:between w:val="nil"/>
              </w:pBdr>
              <w:spacing w:line="240" w:lineRule="auto"/>
            </w:pPr>
            <w:hyperlink r:id="rId9">
              <w:r>
                <w:rPr>
                  <w:color w:val="1155CC"/>
                  <w:u w:val="single"/>
                </w:rPr>
                <w:t>Nearp</w:t>
              </w:r>
              <w:r>
                <w:rPr>
                  <w:color w:val="1155CC"/>
                  <w:u w:val="single"/>
                </w:rPr>
                <w:t>o</w:t>
              </w:r>
              <w:r>
                <w:rPr>
                  <w:color w:val="1155CC"/>
                  <w:u w:val="single"/>
                </w:rPr>
                <w:t>d</w:t>
              </w:r>
            </w:hyperlink>
            <w:r>
              <w:t xml:space="preserve">, </w:t>
            </w:r>
          </w:p>
          <w:p w14:paraId="4B4ED114" w14:textId="77777777" w:rsidR="00DE34F2" w:rsidRDefault="00DE34F2">
            <w:pPr>
              <w:widowControl w:val="0"/>
              <w:pBdr>
                <w:top w:val="nil"/>
                <w:left w:val="nil"/>
                <w:bottom w:val="nil"/>
                <w:right w:val="nil"/>
                <w:between w:val="nil"/>
              </w:pBdr>
              <w:spacing w:line="240" w:lineRule="auto"/>
            </w:pPr>
          </w:p>
          <w:p w14:paraId="29B7D10C" w14:textId="77777777" w:rsidR="00DE34F2" w:rsidRDefault="007C3D84">
            <w:pPr>
              <w:widowControl w:val="0"/>
              <w:pBdr>
                <w:top w:val="nil"/>
                <w:left w:val="nil"/>
                <w:bottom w:val="nil"/>
                <w:right w:val="nil"/>
                <w:between w:val="nil"/>
              </w:pBdr>
              <w:spacing w:line="240" w:lineRule="auto"/>
            </w:pPr>
            <w:r>
              <w:t>Source 1: Lou Cardenas</w:t>
            </w:r>
          </w:p>
          <w:p w14:paraId="0BDB789A" w14:textId="77777777" w:rsidR="00DE34F2" w:rsidRDefault="007C3D84">
            <w:pPr>
              <w:widowControl w:val="0"/>
              <w:pBdr>
                <w:top w:val="nil"/>
                <w:left w:val="nil"/>
                <w:bottom w:val="nil"/>
                <w:right w:val="nil"/>
                <w:between w:val="nil"/>
              </w:pBdr>
              <w:spacing w:line="240" w:lineRule="auto"/>
            </w:pPr>
            <w:hyperlink r:id="rId10">
              <w:r>
                <w:rPr>
                  <w:color w:val="1155CC"/>
                  <w:u w:val="single"/>
                </w:rPr>
                <w:t>http://bocolatinohistory.colorado.edu/document/oral-history-lou-ca</w:t>
              </w:r>
              <w:r>
                <w:rPr>
                  <w:color w:val="1155CC"/>
                  <w:u w:val="single"/>
                </w:rPr>
                <w:t>rdenas-pt-1</w:t>
              </w:r>
            </w:hyperlink>
          </w:p>
          <w:p w14:paraId="7DAE6B1B" w14:textId="77777777" w:rsidR="00DE34F2" w:rsidRDefault="00DE34F2">
            <w:pPr>
              <w:widowControl w:val="0"/>
              <w:pBdr>
                <w:top w:val="nil"/>
                <w:left w:val="nil"/>
                <w:bottom w:val="nil"/>
                <w:right w:val="nil"/>
                <w:between w:val="nil"/>
              </w:pBdr>
              <w:spacing w:line="240" w:lineRule="auto"/>
            </w:pPr>
          </w:p>
          <w:p w14:paraId="274FEFBC" w14:textId="77777777" w:rsidR="00DE34F2" w:rsidRDefault="007C3D84">
            <w:pPr>
              <w:widowControl w:val="0"/>
              <w:pBdr>
                <w:top w:val="nil"/>
                <w:left w:val="nil"/>
                <w:bottom w:val="nil"/>
                <w:right w:val="nil"/>
                <w:between w:val="nil"/>
              </w:pBdr>
              <w:spacing w:line="240" w:lineRule="auto"/>
            </w:pPr>
            <w:r>
              <w:t>Source 2:</w:t>
            </w:r>
          </w:p>
          <w:p w14:paraId="40ACBBC4" w14:textId="77777777" w:rsidR="00DE34F2" w:rsidRDefault="007C3D84">
            <w:pPr>
              <w:widowControl w:val="0"/>
              <w:pBdr>
                <w:top w:val="nil"/>
                <w:left w:val="nil"/>
                <w:bottom w:val="nil"/>
                <w:right w:val="nil"/>
                <w:between w:val="nil"/>
              </w:pBdr>
              <w:spacing w:line="240" w:lineRule="auto"/>
            </w:pPr>
            <w:proofErr w:type="spellStart"/>
            <w:r>
              <w:t>Tivi</w:t>
            </w:r>
            <w:proofErr w:type="spellEnd"/>
            <w:r>
              <w:t xml:space="preserve"> </w:t>
            </w:r>
            <w:proofErr w:type="spellStart"/>
            <w:r>
              <w:t>Gauna</w:t>
            </w:r>
            <w:proofErr w:type="spellEnd"/>
          </w:p>
          <w:p w14:paraId="3DAC1815" w14:textId="77777777" w:rsidR="00DE34F2" w:rsidRDefault="007C3D84">
            <w:pPr>
              <w:widowControl w:val="0"/>
              <w:pBdr>
                <w:top w:val="nil"/>
                <w:left w:val="nil"/>
                <w:bottom w:val="nil"/>
                <w:right w:val="nil"/>
                <w:between w:val="nil"/>
              </w:pBdr>
              <w:spacing w:line="240" w:lineRule="auto"/>
            </w:pPr>
            <w:hyperlink r:id="rId11">
              <w:r>
                <w:rPr>
                  <w:color w:val="1155CC"/>
                  <w:u w:val="single"/>
                </w:rPr>
                <w:t>http://bocolatinohistory.colorado.edu/document/migrants-search-for-jobs-el-aguila-interview</w:t>
              </w:r>
              <w:r>
                <w:rPr>
                  <w:color w:val="1155CC"/>
                  <w:u w:val="single"/>
                </w:rPr>
                <w:t>-with-tivi-gauna-p-1</w:t>
              </w:r>
            </w:hyperlink>
          </w:p>
          <w:p w14:paraId="0E24BB38" w14:textId="77777777" w:rsidR="00DE34F2" w:rsidRDefault="00DE34F2">
            <w:pPr>
              <w:widowControl w:val="0"/>
              <w:pBdr>
                <w:top w:val="nil"/>
                <w:left w:val="nil"/>
                <w:bottom w:val="nil"/>
                <w:right w:val="nil"/>
                <w:between w:val="nil"/>
              </w:pBdr>
              <w:spacing w:line="240" w:lineRule="auto"/>
            </w:pPr>
          </w:p>
          <w:p w14:paraId="322F01CD" w14:textId="77777777" w:rsidR="00DE34F2" w:rsidRDefault="007C3D84">
            <w:pPr>
              <w:widowControl w:val="0"/>
              <w:pBdr>
                <w:top w:val="nil"/>
                <w:left w:val="nil"/>
                <w:bottom w:val="nil"/>
                <w:right w:val="nil"/>
                <w:between w:val="nil"/>
              </w:pBdr>
              <w:spacing w:line="240" w:lineRule="auto"/>
            </w:pPr>
            <w:r>
              <w:t>Source 3</w:t>
            </w:r>
          </w:p>
          <w:p w14:paraId="5064E0A0" w14:textId="77777777" w:rsidR="00DE34F2" w:rsidRDefault="007C3D84">
            <w:pPr>
              <w:widowControl w:val="0"/>
              <w:pBdr>
                <w:top w:val="nil"/>
                <w:left w:val="nil"/>
                <w:bottom w:val="nil"/>
                <w:right w:val="nil"/>
                <w:between w:val="nil"/>
              </w:pBdr>
              <w:spacing w:line="240" w:lineRule="auto"/>
            </w:pPr>
            <w:r>
              <w:t>Virginia Maestas</w:t>
            </w:r>
          </w:p>
          <w:p w14:paraId="490A3B15" w14:textId="77777777" w:rsidR="00DE34F2" w:rsidRDefault="007C3D84">
            <w:pPr>
              <w:widowControl w:val="0"/>
              <w:pBdr>
                <w:top w:val="nil"/>
                <w:left w:val="nil"/>
                <w:bottom w:val="nil"/>
                <w:right w:val="nil"/>
                <w:between w:val="nil"/>
              </w:pBdr>
              <w:spacing w:line="240" w:lineRule="auto"/>
            </w:pPr>
            <w:hyperlink r:id="rId12">
              <w:r>
                <w:rPr>
                  <w:color w:val="1155CC"/>
                  <w:u w:val="single"/>
                </w:rPr>
                <w:t>http://bocolatinohistory.colorado.edu/audio/oral-history-interview-virginia-maesta</w:t>
              </w:r>
              <w:r>
                <w:rPr>
                  <w:color w:val="1155CC"/>
                  <w:u w:val="single"/>
                </w:rPr>
                <w:t>s-2013-audio-and-summary</w:t>
              </w:r>
            </w:hyperlink>
          </w:p>
          <w:p w14:paraId="2889701E" w14:textId="77777777" w:rsidR="00DE34F2" w:rsidRDefault="00DE34F2">
            <w:pPr>
              <w:widowControl w:val="0"/>
              <w:pBdr>
                <w:top w:val="nil"/>
                <w:left w:val="nil"/>
                <w:bottom w:val="nil"/>
                <w:right w:val="nil"/>
                <w:between w:val="nil"/>
              </w:pBdr>
              <w:spacing w:line="240" w:lineRule="auto"/>
            </w:pPr>
          </w:p>
          <w:p w14:paraId="3B9F006C" w14:textId="77777777" w:rsidR="00DE34F2" w:rsidRDefault="007C3D84">
            <w:pPr>
              <w:widowControl w:val="0"/>
              <w:pBdr>
                <w:top w:val="nil"/>
                <w:left w:val="nil"/>
                <w:bottom w:val="nil"/>
                <w:right w:val="nil"/>
                <w:between w:val="nil"/>
              </w:pBdr>
              <w:spacing w:line="240" w:lineRule="auto"/>
            </w:pPr>
            <w:proofErr w:type="spellStart"/>
            <w:r>
              <w:t>Fabbabs</w:t>
            </w:r>
            <w:proofErr w:type="spellEnd"/>
            <w:r>
              <w:t xml:space="preserve">. “Mood and Tone.” </w:t>
            </w:r>
            <w:r>
              <w:rPr>
                <w:i/>
              </w:rPr>
              <w:t>YouTube</w:t>
            </w:r>
            <w:r>
              <w:t>, 21 Feb. 2014; accessed 22 June 2016</w:t>
            </w:r>
          </w:p>
          <w:p w14:paraId="5DDFFAB0" w14:textId="77777777" w:rsidR="00DE34F2" w:rsidRDefault="007C3D84">
            <w:pPr>
              <w:widowControl w:val="0"/>
              <w:pBdr>
                <w:top w:val="nil"/>
                <w:left w:val="nil"/>
                <w:bottom w:val="nil"/>
                <w:right w:val="nil"/>
                <w:between w:val="nil"/>
              </w:pBdr>
              <w:spacing w:line="240" w:lineRule="auto"/>
            </w:pPr>
            <w:r>
              <w:t xml:space="preserve">     Informational/Explanatory Rubric.  Literacy Design Collaborative.  </w:t>
            </w:r>
          </w:p>
          <w:p w14:paraId="74A10867" w14:textId="77777777" w:rsidR="00DE34F2" w:rsidRDefault="007C3D84">
            <w:pPr>
              <w:widowControl w:val="0"/>
              <w:pBdr>
                <w:top w:val="nil"/>
                <w:left w:val="nil"/>
                <w:bottom w:val="nil"/>
                <w:right w:val="nil"/>
                <w:between w:val="nil"/>
              </w:pBdr>
              <w:spacing w:line="240" w:lineRule="auto"/>
            </w:pPr>
            <w:r>
              <w:t xml:space="preserve">     Website, 2016</w:t>
            </w:r>
          </w:p>
          <w:p w14:paraId="60CC48C8" w14:textId="77777777" w:rsidR="00DE34F2" w:rsidRDefault="00DE34F2">
            <w:pPr>
              <w:widowControl w:val="0"/>
              <w:pBdr>
                <w:top w:val="nil"/>
                <w:left w:val="nil"/>
                <w:bottom w:val="nil"/>
                <w:right w:val="nil"/>
                <w:between w:val="nil"/>
              </w:pBdr>
              <w:spacing w:line="240" w:lineRule="auto"/>
              <w:rPr>
                <w:color w:val="888888"/>
                <w:sz w:val="20"/>
                <w:szCs w:val="20"/>
                <w:highlight w:val="white"/>
              </w:rPr>
            </w:pPr>
          </w:p>
        </w:tc>
      </w:tr>
    </w:tbl>
    <w:p w14:paraId="6323B53B" w14:textId="77777777" w:rsidR="00DE34F2" w:rsidRDefault="00DE34F2">
      <w:pPr>
        <w:pBdr>
          <w:top w:val="nil"/>
          <w:left w:val="nil"/>
          <w:bottom w:val="nil"/>
          <w:right w:val="nil"/>
          <w:between w:val="nil"/>
        </w:pBdr>
        <w:rPr>
          <w:b/>
        </w:rPr>
      </w:pPr>
    </w:p>
    <w:p w14:paraId="6BEC8B72" w14:textId="77777777" w:rsidR="00DE34F2" w:rsidRDefault="00DE34F2">
      <w:pPr>
        <w:pBdr>
          <w:top w:val="nil"/>
          <w:left w:val="nil"/>
          <w:bottom w:val="nil"/>
          <w:right w:val="nil"/>
          <w:between w:val="nil"/>
        </w:pBdr>
      </w:pPr>
    </w:p>
    <w:p w14:paraId="6CAE8DA5" w14:textId="77777777" w:rsidR="00DE34F2" w:rsidRDefault="007C3D84">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7F7CEF3E" w14:textId="77777777" w:rsidR="00DE34F2" w:rsidRDefault="00DE34F2">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DE34F2" w14:paraId="18059D24" w14:textId="77777777">
        <w:tc>
          <w:tcPr>
            <w:tcW w:w="9915" w:type="dxa"/>
            <w:shd w:val="clear" w:color="auto" w:fill="auto"/>
            <w:tcMar>
              <w:top w:w="100" w:type="dxa"/>
              <w:left w:w="100" w:type="dxa"/>
              <w:bottom w:w="100" w:type="dxa"/>
              <w:right w:w="100" w:type="dxa"/>
            </w:tcMar>
          </w:tcPr>
          <w:p w14:paraId="76F32AE9" w14:textId="77777777" w:rsidR="00DE34F2" w:rsidRDefault="007C3D84">
            <w:pPr>
              <w:widowControl w:val="0"/>
              <w:numPr>
                <w:ilvl w:val="0"/>
                <w:numId w:val="2"/>
              </w:numPr>
              <w:pBdr>
                <w:top w:val="nil"/>
                <w:left w:val="nil"/>
                <w:bottom w:val="nil"/>
                <w:right w:val="nil"/>
                <w:between w:val="nil"/>
              </w:pBdr>
              <w:spacing w:line="240" w:lineRule="auto"/>
            </w:pPr>
            <w:r>
              <w:t xml:space="preserve">Introduce students to the features of </w:t>
            </w:r>
            <w:hyperlink r:id="rId13">
              <w:r>
                <w:rPr>
                  <w:color w:val="1155CC"/>
                  <w:u w:val="single"/>
                </w:rPr>
                <w:t>Nearpod</w:t>
              </w:r>
            </w:hyperlink>
            <w:r>
              <w:t>, if necessary.  This lesson can be completed independently as part of a blended classroom, in pairs, or as part of a t</w:t>
            </w:r>
            <w:r>
              <w:t xml:space="preserve">eacher-guided lesson. </w:t>
            </w:r>
          </w:p>
          <w:p w14:paraId="69C2238E" w14:textId="77777777" w:rsidR="00DE34F2" w:rsidRDefault="007C3D84">
            <w:pPr>
              <w:widowControl w:val="0"/>
              <w:numPr>
                <w:ilvl w:val="0"/>
                <w:numId w:val="2"/>
              </w:numPr>
              <w:pBdr>
                <w:top w:val="nil"/>
                <w:left w:val="nil"/>
                <w:bottom w:val="nil"/>
                <w:right w:val="nil"/>
                <w:between w:val="nil"/>
              </w:pBdr>
              <w:spacing w:line="240" w:lineRule="auto"/>
            </w:pPr>
            <w:r>
              <w:t>Look at the results from the open-ended questions on slides 4 and 5 of the Nearpod.  This will assist as a pretest and help determine growth after the lesson.</w:t>
            </w:r>
          </w:p>
          <w:p w14:paraId="57DAE29D" w14:textId="77777777" w:rsidR="00DE34F2" w:rsidRDefault="007C3D84">
            <w:pPr>
              <w:widowControl w:val="0"/>
              <w:numPr>
                <w:ilvl w:val="0"/>
                <w:numId w:val="2"/>
              </w:numPr>
              <w:pBdr>
                <w:top w:val="nil"/>
                <w:left w:val="nil"/>
                <w:bottom w:val="nil"/>
                <w:right w:val="nil"/>
                <w:between w:val="nil"/>
              </w:pBdr>
              <w:spacing w:line="240" w:lineRule="auto"/>
            </w:pPr>
            <w:r>
              <w:t>Mention that students will watch a short video on identifying tone and moo</w:t>
            </w:r>
            <w:r>
              <w:t>d in a text.  They will need to identify either the tone OR the mood in texts later in the lesson.</w:t>
            </w:r>
          </w:p>
          <w:p w14:paraId="03348DAF" w14:textId="469B18B0" w:rsidR="00DE34F2" w:rsidRDefault="007C3D84">
            <w:pPr>
              <w:widowControl w:val="0"/>
              <w:numPr>
                <w:ilvl w:val="0"/>
                <w:numId w:val="2"/>
              </w:numPr>
              <w:pBdr>
                <w:top w:val="nil"/>
                <w:left w:val="nil"/>
                <w:bottom w:val="nil"/>
                <w:right w:val="nil"/>
                <w:between w:val="nil"/>
              </w:pBdr>
              <w:spacing w:line="240" w:lineRule="auto"/>
            </w:pPr>
            <w:r>
              <w:t>Students should read do a “cold read” of the</w:t>
            </w:r>
            <w:r>
              <w:t xml:space="preserve"> oral history of Lou Cardenas</w:t>
            </w:r>
            <w:r>
              <w:t>.</w:t>
            </w:r>
          </w:p>
          <w:p w14:paraId="122C3497" w14:textId="77F9C210" w:rsidR="00DE34F2" w:rsidRDefault="007C3D84">
            <w:pPr>
              <w:widowControl w:val="0"/>
              <w:numPr>
                <w:ilvl w:val="0"/>
                <w:numId w:val="2"/>
              </w:numPr>
              <w:pBdr>
                <w:top w:val="nil"/>
                <w:left w:val="nil"/>
                <w:bottom w:val="nil"/>
                <w:right w:val="nil"/>
                <w:between w:val="nil"/>
              </w:pBdr>
              <w:spacing w:line="240" w:lineRule="auto"/>
            </w:pPr>
            <w:r>
              <w:t xml:space="preserve">Upon the second read, teachers should hand out the note catcher and provide some </w:t>
            </w:r>
            <w:hyperlink r:id="rId14">
              <w:r>
                <w:rPr>
                  <w:color w:val="1155CC"/>
                  <w:u w:val="single"/>
                </w:rPr>
                <w:t>tex</w:t>
              </w:r>
              <w:r>
                <w:rPr>
                  <w:color w:val="1155CC"/>
                  <w:u w:val="single"/>
                </w:rPr>
                <w:t>t</w:t>
              </w:r>
              <w:r>
                <w:rPr>
                  <w:color w:val="1155CC"/>
                  <w:u w:val="single"/>
                </w:rPr>
                <w:t>-dependent</w:t>
              </w:r>
              <w:r>
                <w:rPr>
                  <w:color w:val="1155CC"/>
                  <w:u w:val="single"/>
                </w:rPr>
                <w:t xml:space="preserve"> </w:t>
              </w:r>
              <w:r>
                <w:rPr>
                  <w:color w:val="1155CC"/>
                  <w:u w:val="single"/>
                </w:rPr>
                <w:t>questions</w:t>
              </w:r>
            </w:hyperlink>
            <w:r>
              <w:t xml:space="preserve"> to ensure students stay focused on the text.</w:t>
            </w:r>
            <w:r>
              <w:t xml:space="preserve"> In addition, they should provide a model or two for the graphic organizer. Mention that students should just focus on the tone OR mood for each piece.</w:t>
            </w:r>
          </w:p>
          <w:p w14:paraId="44EA394F" w14:textId="64D64E22" w:rsidR="00DE34F2" w:rsidRDefault="007C3D84">
            <w:pPr>
              <w:widowControl w:val="0"/>
              <w:numPr>
                <w:ilvl w:val="0"/>
                <w:numId w:val="2"/>
              </w:numPr>
              <w:pBdr>
                <w:top w:val="nil"/>
                <w:left w:val="nil"/>
                <w:bottom w:val="nil"/>
                <w:right w:val="nil"/>
                <w:between w:val="nil"/>
              </w:pBdr>
              <w:spacing w:line="240" w:lineRule="auto"/>
            </w:pPr>
            <w:r>
              <w:t xml:space="preserve">Students complete the </w:t>
            </w:r>
            <w:hyperlink r:id="rId15">
              <w:r>
                <w:rPr>
                  <w:color w:val="1155CC"/>
                  <w:u w:val="single"/>
                </w:rPr>
                <w:t>note catcher</w:t>
              </w:r>
            </w:hyperlink>
            <w:r>
              <w:t xml:space="preserve"> either alone or in pairs (recommended to facilitate discussion.)</w:t>
            </w:r>
          </w:p>
          <w:p w14:paraId="68A55BDF" w14:textId="77777777" w:rsidR="00DE34F2" w:rsidRDefault="007C3D84">
            <w:pPr>
              <w:widowControl w:val="0"/>
              <w:numPr>
                <w:ilvl w:val="0"/>
                <w:numId w:val="2"/>
              </w:numPr>
              <w:pBdr>
                <w:top w:val="nil"/>
                <w:left w:val="nil"/>
                <w:bottom w:val="nil"/>
                <w:right w:val="nil"/>
                <w:between w:val="nil"/>
              </w:pBdr>
              <w:spacing w:line="240" w:lineRule="auto"/>
            </w:pPr>
            <w:r>
              <w:t xml:space="preserve">Repeat the same sequence for the </w:t>
            </w:r>
            <w:proofErr w:type="spellStart"/>
            <w:r>
              <w:t>Tiva</w:t>
            </w:r>
            <w:proofErr w:type="spellEnd"/>
            <w:r>
              <w:t xml:space="preserve"> </w:t>
            </w:r>
            <w:proofErr w:type="spellStart"/>
            <w:r>
              <w:t>Guana</w:t>
            </w:r>
            <w:proofErr w:type="spellEnd"/>
            <w:r>
              <w:t xml:space="preserve"> interview and Virginia Marti</w:t>
            </w:r>
            <w:r>
              <w:t>nez audio, yet before reading and listening to the interviews, emphasize that you are now reading a different type of primary source.</w:t>
            </w:r>
          </w:p>
          <w:p w14:paraId="2AC2617D" w14:textId="77777777" w:rsidR="00DE34F2" w:rsidRDefault="007C3D84">
            <w:pPr>
              <w:widowControl w:val="0"/>
              <w:numPr>
                <w:ilvl w:val="0"/>
                <w:numId w:val="2"/>
              </w:numPr>
              <w:pBdr>
                <w:top w:val="nil"/>
                <w:left w:val="nil"/>
                <w:bottom w:val="nil"/>
                <w:right w:val="nil"/>
                <w:between w:val="nil"/>
              </w:pBdr>
              <w:spacing w:line="240" w:lineRule="auto"/>
            </w:pPr>
            <w:r>
              <w:t xml:space="preserve">Students write essay. Use this </w:t>
            </w:r>
            <w:hyperlink r:id="rId16">
              <w:r>
                <w:rPr>
                  <w:color w:val="1155CC"/>
                  <w:u w:val="single"/>
                </w:rPr>
                <w:t>r</w:t>
              </w:r>
              <w:r>
                <w:rPr>
                  <w:color w:val="1155CC"/>
                  <w:u w:val="single"/>
                </w:rPr>
                <w:t>ubri</w:t>
              </w:r>
              <w:r>
                <w:rPr>
                  <w:color w:val="1155CC"/>
                  <w:u w:val="single"/>
                </w:rPr>
                <w:t>c</w:t>
              </w:r>
            </w:hyperlink>
            <w:r>
              <w:t xml:space="preserve"> for evaluation.</w:t>
            </w:r>
          </w:p>
          <w:p w14:paraId="7E22CC54" w14:textId="77777777" w:rsidR="00DE34F2" w:rsidRDefault="007C3D84">
            <w:pPr>
              <w:widowControl w:val="0"/>
              <w:pBdr>
                <w:top w:val="nil"/>
                <w:left w:val="nil"/>
                <w:bottom w:val="nil"/>
                <w:right w:val="nil"/>
                <w:between w:val="nil"/>
              </w:pBdr>
              <w:spacing w:line="240" w:lineRule="auto"/>
            </w:pPr>
            <w:r>
              <w:t>(Extension and highly recommended:  Engage students in either a Socratic Seminar or Fishbowl)</w:t>
            </w:r>
          </w:p>
        </w:tc>
      </w:tr>
    </w:tbl>
    <w:p w14:paraId="2A6A33D7" w14:textId="77777777" w:rsidR="00DE34F2" w:rsidRDefault="00DE34F2">
      <w:pPr>
        <w:pBdr>
          <w:top w:val="nil"/>
          <w:left w:val="nil"/>
          <w:bottom w:val="nil"/>
          <w:right w:val="nil"/>
          <w:between w:val="nil"/>
        </w:pBdr>
      </w:pPr>
    </w:p>
    <w:p w14:paraId="475376B4" w14:textId="77777777" w:rsidR="00DE34F2" w:rsidRDefault="00DE34F2">
      <w:pPr>
        <w:pBdr>
          <w:top w:val="nil"/>
          <w:left w:val="nil"/>
          <w:bottom w:val="nil"/>
          <w:right w:val="nil"/>
          <w:between w:val="nil"/>
        </w:pBdr>
      </w:pPr>
    </w:p>
    <w:p w14:paraId="67FDA8B0" w14:textId="6B9B2A90" w:rsidR="00DE34F2" w:rsidRDefault="007C3D84">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r>
        <w:rPr>
          <w:i/>
          <w:color w:val="FF0000"/>
        </w:rPr>
        <w:t>student learning)</w:t>
      </w:r>
    </w:p>
    <w:p w14:paraId="093D44DA" w14:textId="77777777" w:rsidR="00DE34F2" w:rsidRDefault="007C3D84">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DE34F2" w14:paraId="151D749D" w14:textId="77777777">
        <w:tc>
          <w:tcPr>
            <w:tcW w:w="9930" w:type="dxa"/>
            <w:shd w:val="clear" w:color="auto" w:fill="auto"/>
            <w:tcMar>
              <w:top w:w="100" w:type="dxa"/>
              <w:left w:w="100" w:type="dxa"/>
              <w:bottom w:w="100" w:type="dxa"/>
              <w:right w:w="100" w:type="dxa"/>
            </w:tcMar>
          </w:tcPr>
          <w:p w14:paraId="0E871BAA" w14:textId="77777777" w:rsidR="00DE34F2" w:rsidRDefault="007C3D84">
            <w:pPr>
              <w:widowControl w:val="0"/>
              <w:pBdr>
                <w:top w:val="nil"/>
                <w:left w:val="nil"/>
                <w:bottom w:val="nil"/>
                <w:right w:val="nil"/>
                <w:between w:val="nil"/>
              </w:pBdr>
              <w:spacing w:line="240" w:lineRule="auto"/>
            </w:pPr>
            <w:r>
              <w:t>Students will complete a note catcher in which they must collect details from each primary source that capture the genre, time period, details of housing and tone OR mood of each piece. They will then use this note catcher to assist them in writing an essa</w:t>
            </w:r>
            <w:r>
              <w:t xml:space="preserve">y on one of the following prompts: </w:t>
            </w:r>
          </w:p>
          <w:p w14:paraId="703D12A2" w14:textId="77777777" w:rsidR="00DE34F2" w:rsidRDefault="00DE34F2">
            <w:pPr>
              <w:widowControl w:val="0"/>
              <w:pBdr>
                <w:top w:val="nil"/>
                <w:left w:val="nil"/>
                <w:bottom w:val="nil"/>
                <w:right w:val="nil"/>
                <w:between w:val="nil"/>
              </w:pBdr>
              <w:spacing w:line="240" w:lineRule="auto"/>
            </w:pPr>
          </w:p>
          <w:p w14:paraId="7200D4CC" w14:textId="0C8068F0" w:rsidR="00DE34F2" w:rsidRDefault="007C3D84">
            <w:pPr>
              <w:widowControl w:val="0"/>
              <w:numPr>
                <w:ilvl w:val="0"/>
                <w:numId w:val="1"/>
              </w:numPr>
              <w:pBdr>
                <w:top w:val="nil"/>
                <w:left w:val="nil"/>
                <w:bottom w:val="nil"/>
                <w:right w:val="nil"/>
                <w:between w:val="nil"/>
              </w:pBdr>
              <w:spacing w:line="240" w:lineRule="auto"/>
            </w:pPr>
            <w:r>
              <w:t xml:space="preserve">Discuss the migrant housing of </w:t>
            </w:r>
            <w:proofErr w:type="spellStart"/>
            <w:r>
              <w:t>Tiva</w:t>
            </w:r>
            <w:proofErr w:type="spellEnd"/>
            <w:r>
              <w:t xml:space="preserve"> </w:t>
            </w:r>
            <w:proofErr w:type="spellStart"/>
            <w:r>
              <w:t>Guana</w:t>
            </w:r>
            <w:proofErr w:type="spellEnd"/>
            <w:r>
              <w:t>, Lou Cardenas, and Virginia Maestas. Your essay should contain specific details from all three sources.  In addition, discuss which source, the oral history, typed interview, or</w:t>
            </w:r>
            <w:r>
              <w:t xml:space="preserve"> recorded interview had the</w:t>
            </w:r>
            <w:r>
              <w:t xml:space="preserve"> greatest impact on you based on either the mood or tone of the piece.  Include specific words choices and details from the source.</w:t>
            </w:r>
          </w:p>
          <w:p w14:paraId="24F0915E" w14:textId="77777777" w:rsidR="00DE34F2" w:rsidRDefault="007C3D84">
            <w:pPr>
              <w:widowControl w:val="0"/>
              <w:numPr>
                <w:ilvl w:val="0"/>
                <w:numId w:val="1"/>
              </w:numPr>
              <w:pBdr>
                <w:top w:val="nil"/>
                <w:left w:val="nil"/>
                <w:bottom w:val="nil"/>
                <w:right w:val="nil"/>
                <w:between w:val="nil"/>
              </w:pBdr>
              <w:spacing w:line="240" w:lineRule="auto"/>
            </w:pPr>
            <w:r>
              <w:t xml:space="preserve">Based on the stories of </w:t>
            </w:r>
            <w:proofErr w:type="spellStart"/>
            <w:r>
              <w:t>Tiva</w:t>
            </w:r>
            <w:proofErr w:type="spellEnd"/>
            <w:r>
              <w:t xml:space="preserve"> </w:t>
            </w:r>
            <w:proofErr w:type="spellStart"/>
            <w:r>
              <w:t>Guana</w:t>
            </w:r>
            <w:proofErr w:type="spellEnd"/>
            <w:r>
              <w:t>, Lou Cardenas and Virginia Maestas, did housing improve for L</w:t>
            </w:r>
            <w:r>
              <w:t>atino migrants from the 1920's through the 1980's?  Use details from each source to support your answer. In addition, discuss which source had the greater impact on you based on either the mood or tone the piece.  Include details from the source.</w:t>
            </w:r>
          </w:p>
          <w:p w14:paraId="3C059558" w14:textId="77777777" w:rsidR="00DE34F2" w:rsidRDefault="00DE34F2">
            <w:pPr>
              <w:widowControl w:val="0"/>
              <w:pBdr>
                <w:top w:val="nil"/>
                <w:left w:val="nil"/>
                <w:bottom w:val="nil"/>
                <w:right w:val="nil"/>
                <w:between w:val="nil"/>
              </w:pBdr>
              <w:spacing w:line="240" w:lineRule="auto"/>
            </w:pPr>
          </w:p>
          <w:p w14:paraId="3D3F34C6" w14:textId="77777777" w:rsidR="00DE34F2" w:rsidRDefault="007C3D84">
            <w:pPr>
              <w:widowControl w:val="0"/>
              <w:pBdr>
                <w:top w:val="nil"/>
                <w:left w:val="nil"/>
                <w:bottom w:val="nil"/>
                <w:right w:val="nil"/>
                <w:between w:val="nil"/>
              </w:pBdr>
              <w:spacing w:line="240" w:lineRule="auto"/>
            </w:pPr>
            <w:r>
              <w:t>Use this</w:t>
            </w:r>
            <w:r>
              <w:t xml:space="preserve"> </w:t>
            </w:r>
            <w:hyperlink r:id="rId17">
              <w:r>
                <w:rPr>
                  <w:color w:val="1155CC"/>
                  <w:u w:val="single"/>
                </w:rPr>
                <w:t>rub</w:t>
              </w:r>
              <w:bookmarkStart w:id="4" w:name="_GoBack"/>
              <w:bookmarkEnd w:id="4"/>
              <w:r>
                <w:rPr>
                  <w:color w:val="1155CC"/>
                  <w:u w:val="single"/>
                </w:rPr>
                <w:t xml:space="preserve">ric </w:t>
              </w:r>
            </w:hyperlink>
            <w:r>
              <w:t>for evaluation.</w:t>
            </w:r>
          </w:p>
          <w:p w14:paraId="3CD867AC" w14:textId="77777777" w:rsidR="00DE34F2" w:rsidRDefault="007C3D84">
            <w:pPr>
              <w:widowControl w:val="0"/>
              <w:pBdr>
                <w:top w:val="nil"/>
                <w:left w:val="nil"/>
                <w:bottom w:val="nil"/>
                <w:right w:val="nil"/>
                <w:between w:val="nil"/>
              </w:pBdr>
              <w:spacing w:line="240" w:lineRule="auto"/>
            </w:pPr>
            <w:r>
              <w:t>Extension: A follow-up Socratic Seminar or Fishbowl discussion.</w:t>
            </w:r>
          </w:p>
          <w:p w14:paraId="550DFFDC" w14:textId="77777777" w:rsidR="00DE34F2" w:rsidRDefault="00DE34F2">
            <w:pPr>
              <w:widowControl w:val="0"/>
              <w:pBdr>
                <w:top w:val="nil"/>
                <w:left w:val="nil"/>
                <w:bottom w:val="nil"/>
                <w:right w:val="nil"/>
                <w:between w:val="nil"/>
              </w:pBdr>
              <w:spacing w:line="240" w:lineRule="auto"/>
            </w:pPr>
          </w:p>
        </w:tc>
      </w:tr>
    </w:tbl>
    <w:p w14:paraId="260F6EC6" w14:textId="77777777" w:rsidR="00DE34F2" w:rsidRDefault="00DE34F2">
      <w:pPr>
        <w:pBdr>
          <w:top w:val="nil"/>
          <w:left w:val="nil"/>
          <w:bottom w:val="nil"/>
          <w:right w:val="nil"/>
          <w:between w:val="nil"/>
        </w:pBdr>
        <w:rPr>
          <w:b/>
          <w:sz w:val="28"/>
          <w:szCs w:val="28"/>
        </w:rPr>
      </w:pPr>
    </w:p>
    <w:p w14:paraId="39195D33" w14:textId="77777777" w:rsidR="00DE34F2" w:rsidRDefault="00DE34F2">
      <w:pPr>
        <w:pBdr>
          <w:top w:val="nil"/>
          <w:left w:val="nil"/>
          <w:bottom w:val="nil"/>
          <w:right w:val="nil"/>
          <w:between w:val="nil"/>
        </w:pBdr>
        <w:rPr>
          <w:b/>
          <w:sz w:val="28"/>
          <w:szCs w:val="28"/>
        </w:rPr>
      </w:pPr>
    </w:p>
    <w:sectPr w:rsidR="00DE34F2">
      <w:headerReference w:type="default" r:id="rId18"/>
      <w:footerReference w:type="default" r:id="rId19"/>
      <w:headerReference w:type="first" r:id="rId20"/>
      <w:footerReference w:type="first" r:id="rId21"/>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86B9" w14:textId="77777777" w:rsidR="007C3D84" w:rsidRDefault="007C3D84">
      <w:pPr>
        <w:spacing w:line="240" w:lineRule="auto"/>
      </w:pPr>
      <w:r>
        <w:separator/>
      </w:r>
    </w:p>
  </w:endnote>
  <w:endnote w:type="continuationSeparator" w:id="0">
    <w:p w14:paraId="5AE9A9E7" w14:textId="77777777" w:rsidR="007C3D84" w:rsidRDefault="007C3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6C61" w14:textId="77777777" w:rsidR="00DE34F2" w:rsidRDefault="007C3D84">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6CD1C099" wp14:editId="45D69402">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38859497" w14:textId="77777777" w:rsidR="00DE34F2" w:rsidRDefault="00DE34F2">
    <w:pPr>
      <w:pBdr>
        <w:top w:val="nil"/>
        <w:left w:val="nil"/>
        <w:bottom w:val="nil"/>
        <w:right w:val="nil"/>
        <w:between w:val="nil"/>
      </w:pBdr>
    </w:pPr>
  </w:p>
  <w:p w14:paraId="77A2260A" w14:textId="77777777" w:rsidR="00DE34F2" w:rsidRDefault="00DE34F2">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CF0B" w14:textId="77777777" w:rsidR="00DE34F2" w:rsidRDefault="007C3D84">
    <w:pPr>
      <w:pBdr>
        <w:top w:val="nil"/>
        <w:left w:val="nil"/>
        <w:bottom w:val="nil"/>
        <w:right w:val="nil"/>
        <w:between w:val="nil"/>
      </w:pBdr>
    </w:pPr>
    <w:r>
      <w:t>These les</w:t>
    </w:r>
    <w:r>
      <w:t xml:space="preserve">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13894CAB" wp14:editId="154EF811">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C4C8619" w14:textId="77777777" w:rsidR="00DE34F2" w:rsidRDefault="00DE34F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D1340" w14:textId="77777777" w:rsidR="007C3D84" w:rsidRDefault="007C3D84">
      <w:pPr>
        <w:spacing w:line="240" w:lineRule="auto"/>
      </w:pPr>
      <w:r>
        <w:separator/>
      </w:r>
    </w:p>
  </w:footnote>
  <w:footnote w:type="continuationSeparator" w:id="0">
    <w:p w14:paraId="52C43E0A" w14:textId="77777777" w:rsidR="007C3D84" w:rsidRDefault="007C3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D9E7" w14:textId="77777777" w:rsidR="00DE34F2" w:rsidRDefault="00DE34F2">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1AAE" w14:textId="77777777" w:rsidR="00DE34F2" w:rsidRDefault="00DE34F2">
    <w:pPr>
      <w:pBdr>
        <w:top w:val="nil"/>
        <w:left w:val="nil"/>
        <w:bottom w:val="nil"/>
        <w:right w:val="nil"/>
        <w:between w:val="nil"/>
      </w:pBdr>
      <w:jc w:val="center"/>
    </w:pPr>
  </w:p>
  <w:p w14:paraId="34F9523D" w14:textId="77777777" w:rsidR="00DE34F2" w:rsidRDefault="007C3D84">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53F8F641" wp14:editId="110BFA2D">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5BD4BD82" w14:textId="77777777" w:rsidR="00DE34F2" w:rsidRDefault="007C3D84">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0B770BC8" w14:textId="77777777" w:rsidR="00DE34F2" w:rsidRDefault="007C3D84">
    <w:pPr>
      <w:pBdr>
        <w:top w:val="nil"/>
        <w:left w:val="nil"/>
        <w:bottom w:val="nil"/>
        <w:right w:val="nil"/>
        <w:between w:val="nil"/>
      </w:pBdr>
      <w:jc w:val="center"/>
      <w:rPr>
        <w:b/>
        <w:color w:val="274E13"/>
        <w:sz w:val="32"/>
        <w:szCs w:val="32"/>
      </w:rPr>
    </w:pPr>
    <w:r>
      <w:rPr>
        <w:b/>
        <w:color w:val="274E13"/>
        <w:sz w:val="32"/>
        <w:szCs w:val="32"/>
      </w:rPr>
      <w:t xml:space="preserve">Lesson Plans </w:t>
    </w:r>
  </w:p>
  <w:p w14:paraId="710BAC2E" w14:textId="77777777" w:rsidR="00DE34F2" w:rsidRDefault="00DE34F2">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AA0"/>
    <w:multiLevelType w:val="multilevel"/>
    <w:tmpl w:val="BD282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013E6A"/>
    <w:multiLevelType w:val="multilevel"/>
    <w:tmpl w:val="56E87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F527DA"/>
    <w:multiLevelType w:val="multilevel"/>
    <w:tmpl w:val="2AAA4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F2"/>
    <w:rsid w:val="007C3D84"/>
    <w:rsid w:val="00946AF6"/>
    <w:rsid w:val="00D33201"/>
    <w:rsid w:val="00DE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5EA6"/>
  <w15:docId w15:val="{4DAF9594-225E-43BF-9AA1-FDE82FF6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7/01/NotecatcherLationMigrants.docx" TargetMode="External"/><Relationship Id="rId13" Type="http://schemas.openxmlformats.org/officeDocument/2006/relationships/hyperlink" Target="https://share.nearpod.com/vsph/sTQhAMD6L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teachbocolatinohistory.colorado.edu/wp-content/uploads/2017/01/NotecatcherLationMigrants.docx" TargetMode="External"/><Relationship Id="rId12" Type="http://schemas.openxmlformats.org/officeDocument/2006/relationships/hyperlink" Target="http://bocolatinohistory.colorado.edu/audio/oral-history-interview-virginia-maestas-2013-audio-and-summary" TargetMode="External"/><Relationship Id="rId17" Type="http://schemas.openxmlformats.org/officeDocument/2006/relationships/hyperlink" Target="https://ldc.org/sites/default/files/LDC-InfoExplanatory-Rubric-2.0.pdf" TargetMode="External"/><Relationship Id="rId2" Type="http://schemas.openxmlformats.org/officeDocument/2006/relationships/styles" Target="styles.xml"/><Relationship Id="rId16" Type="http://schemas.openxmlformats.org/officeDocument/2006/relationships/hyperlink" Target="https://ldc.org/sites/default/files/LDC-InfoExplanatory-Rubric-2.0.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document/migrants-search-for-jobs-el-aguila-interview-with-tivi-gauna-p-1" TargetMode="External"/><Relationship Id="rId5" Type="http://schemas.openxmlformats.org/officeDocument/2006/relationships/footnotes" Target="footnotes.xml"/><Relationship Id="rId15" Type="http://schemas.openxmlformats.org/officeDocument/2006/relationships/hyperlink" Target="http://teachbocolatinohistory.colorado.edu/wp-content/uploads/2017/01/NotecatcherLationMigrants.docx" TargetMode="External"/><Relationship Id="rId23" Type="http://schemas.openxmlformats.org/officeDocument/2006/relationships/theme" Target="theme/theme1.xml"/><Relationship Id="rId10" Type="http://schemas.openxmlformats.org/officeDocument/2006/relationships/hyperlink" Target="http://bocolatinohistory.colorado.edu/document/oral-history-lou-cardenas-pt-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are.nearpod.com/vsph/sTQhAMD6Lu" TargetMode="External"/><Relationship Id="rId14" Type="http://schemas.openxmlformats.org/officeDocument/2006/relationships/hyperlink" Target="http://teachbocolatinohistory.colorado.edu/wp-content/uploads/2017/01/TExtDependedntQuestionsWhatarethey_.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2019-11-28T15:34:00Z</cp:lastPrinted>
  <dcterms:created xsi:type="dcterms:W3CDTF">2019-11-28T15:34:00Z</dcterms:created>
  <dcterms:modified xsi:type="dcterms:W3CDTF">2019-11-28T15:34:00Z</dcterms:modified>
</cp:coreProperties>
</file>